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4C7350F0" w:rsidR="001C2299" w:rsidRDefault="001C2299" w:rsidP="001C2299">
      <w:pPr>
        <w:jc w:val="both"/>
        <w:rPr>
          <w:lang w:val="en-GB"/>
        </w:rPr>
      </w:pPr>
    </w:p>
    <w:p w14:paraId="7D6F713B" w14:textId="1222EA83" w:rsidR="0098110B" w:rsidRPr="00D97AB0" w:rsidRDefault="00DD516A" w:rsidP="00916542">
      <w:pPr>
        <w:shd w:val="clear" w:color="auto" w:fill="00CC00"/>
        <w:spacing w:line="240" w:lineRule="auto"/>
        <w:jc w:val="center"/>
        <w:rPr>
          <w:b/>
          <w:bCs/>
          <w:sz w:val="30"/>
          <w:szCs w:val="30"/>
        </w:rPr>
      </w:pPr>
      <w:r w:rsidRPr="00DD516A">
        <w:rPr>
          <w:b/>
          <w:sz w:val="30"/>
          <w:szCs w:val="30"/>
          <w:lang w:val="fr"/>
        </w:rPr>
        <w:t>Activité pratique</w:t>
      </w:r>
      <w:r w:rsidR="00DC7F10">
        <w:rPr>
          <w:b/>
          <w:sz w:val="30"/>
          <w:szCs w:val="30"/>
          <w:lang w:val="fr"/>
        </w:rPr>
        <w:t xml:space="preserve"> #3</w:t>
      </w:r>
    </w:p>
    <w:p w14:paraId="1B4D8DC6" w14:textId="15B9E961" w:rsidR="00DD516A" w:rsidRPr="00D97AB0" w:rsidRDefault="00DD516A" w:rsidP="00916542">
      <w:pPr>
        <w:shd w:val="clear" w:color="auto" w:fill="00CC00"/>
        <w:spacing w:line="240" w:lineRule="auto"/>
        <w:jc w:val="center"/>
        <w:rPr>
          <w:b/>
          <w:bCs/>
          <w:sz w:val="30"/>
          <w:szCs w:val="30"/>
        </w:rPr>
      </w:pPr>
      <w:r w:rsidRPr="00DD516A">
        <w:rPr>
          <w:b/>
          <w:sz w:val="30"/>
          <w:szCs w:val="30"/>
          <w:lang w:val="fr"/>
        </w:rPr>
        <w:t>Chapitre 2</w:t>
      </w:r>
    </w:p>
    <w:p w14:paraId="2AE478D6" w14:textId="68D8877E" w:rsidR="001C2299" w:rsidRPr="00D97AB0" w:rsidRDefault="00DD516A" w:rsidP="00916542">
      <w:pPr>
        <w:shd w:val="clear" w:color="auto" w:fill="00CC00"/>
        <w:spacing w:line="240" w:lineRule="auto"/>
        <w:jc w:val="center"/>
        <w:rPr>
          <w:b/>
          <w:bCs/>
          <w:sz w:val="30"/>
          <w:szCs w:val="30"/>
        </w:rPr>
      </w:pPr>
      <w:r w:rsidRPr="00DD516A">
        <w:rPr>
          <w:b/>
          <w:sz w:val="30"/>
          <w:szCs w:val="30"/>
          <w:lang w:val="fr"/>
        </w:rPr>
        <w:t xml:space="preserve">Etudiant CEC </w:t>
      </w:r>
      <w:r w:rsidR="00D97AB0">
        <w:rPr>
          <w:b/>
          <w:sz w:val="30"/>
          <w:szCs w:val="30"/>
          <w:lang w:val="fr"/>
        </w:rPr>
        <w:t xml:space="preserve">niveau </w:t>
      </w:r>
      <w:r w:rsidRPr="00DD516A">
        <w:rPr>
          <w:b/>
          <w:sz w:val="30"/>
          <w:szCs w:val="30"/>
          <w:lang w:val="fr"/>
        </w:rPr>
        <w:t>: 4</w:t>
      </w:r>
    </w:p>
    <w:p w14:paraId="6850710A" w14:textId="55D2D034" w:rsidR="001C2299" w:rsidRPr="00D97AB0" w:rsidRDefault="00DD516A" w:rsidP="001C2299">
      <w:pPr>
        <w:jc w:val="both"/>
        <w:rPr>
          <w:i/>
          <w:iCs/>
        </w:rPr>
      </w:pPr>
      <w:r w:rsidRPr="00A100A7">
        <w:rPr>
          <w:b/>
          <w:i/>
          <w:lang w:val="fr"/>
        </w:rPr>
        <w:t>Auteur</w:t>
      </w:r>
      <w:r w:rsidR="00D97AB0">
        <w:rPr>
          <w:b/>
          <w:i/>
          <w:lang w:val="fr"/>
        </w:rPr>
        <w:t xml:space="preserve"> </w:t>
      </w:r>
      <w:r w:rsidRPr="00A100A7">
        <w:rPr>
          <w:b/>
          <w:i/>
          <w:lang w:val="fr"/>
        </w:rPr>
        <w:t>:</w:t>
      </w:r>
      <w:r w:rsidRPr="00A100A7">
        <w:rPr>
          <w:b/>
          <w:i/>
          <w:lang w:val="fr"/>
        </w:rPr>
        <w:tab/>
      </w:r>
      <w:r w:rsidR="00916542" w:rsidRPr="00A100A7">
        <w:rPr>
          <w:i/>
          <w:lang w:val="fr"/>
        </w:rPr>
        <w:tab/>
      </w:r>
      <w:r w:rsidR="00916542" w:rsidRPr="00A100A7">
        <w:rPr>
          <w:i/>
          <w:lang w:val="fr"/>
        </w:rPr>
        <w:tab/>
      </w:r>
      <w:r w:rsidRPr="00A100A7">
        <w:rPr>
          <w:i/>
          <w:lang w:val="fr"/>
        </w:rPr>
        <w:t>AFT, membre du consortium SUSMILE</w:t>
      </w:r>
    </w:p>
    <w:p w14:paraId="372CA949" w14:textId="0542E7F8" w:rsidR="00D97AB0" w:rsidRPr="00D97AB0" w:rsidRDefault="00EA6FF0" w:rsidP="00EA6FF0">
      <w:pPr>
        <w:jc w:val="both"/>
        <w:rPr>
          <w:b/>
          <w:color w:val="00CC00"/>
          <w:sz w:val="28"/>
          <w:szCs w:val="28"/>
          <w:lang w:val="fr"/>
        </w:rPr>
      </w:pPr>
      <w:r w:rsidRPr="00EA6FF0">
        <w:rPr>
          <w:b/>
          <w:color w:val="00CC00"/>
          <w:sz w:val="28"/>
          <w:szCs w:val="28"/>
          <w:lang w:val="fr"/>
        </w:rPr>
        <w:t>Sources</w:t>
      </w:r>
      <w:r>
        <w:rPr>
          <w:b/>
          <w:color w:val="00CC00"/>
          <w:sz w:val="28"/>
          <w:szCs w:val="28"/>
          <w:lang w:val="fr"/>
        </w:rPr>
        <w:t xml:space="preserve"> de l’exercice pratique</w:t>
      </w:r>
    </w:p>
    <w:p w14:paraId="481D516D" w14:textId="253ECAB9" w:rsidR="00EA6FF0" w:rsidRPr="00D97AB0" w:rsidRDefault="00EA6FF0" w:rsidP="00EA6FF0">
      <w:pPr>
        <w:pStyle w:val="Paragraphedeliste"/>
        <w:numPr>
          <w:ilvl w:val="0"/>
          <w:numId w:val="1"/>
        </w:numPr>
        <w:spacing w:after="0"/>
      </w:pPr>
      <w:r>
        <w:rPr>
          <w:lang w:val="fr"/>
        </w:rPr>
        <w:t xml:space="preserve">2.1.1 </w:t>
      </w:r>
      <w:r w:rsidRPr="00EA6FF0">
        <w:rPr>
          <w:lang w:val="fr"/>
        </w:rPr>
        <w:t>Introduction aux modes de transport disponibles pour LMD</w:t>
      </w:r>
    </w:p>
    <w:p w14:paraId="27C9B11E" w14:textId="36441BF2" w:rsidR="00EA6FF0" w:rsidRPr="00D97AB0" w:rsidRDefault="00EA6FF0" w:rsidP="00EA6FF0">
      <w:pPr>
        <w:pStyle w:val="Paragraphedeliste"/>
        <w:numPr>
          <w:ilvl w:val="0"/>
          <w:numId w:val="1"/>
        </w:numPr>
        <w:spacing w:after="0"/>
      </w:pPr>
      <w:r>
        <w:rPr>
          <w:lang w:val="fr"/>
        </w:rPr>
        <w:t xml:space="preserve">2.1.2 </w:t>
      </w:r>
      <w:r w:rsidRPr="00EA6FF0">
        <w:rPr>
          <w:lang w:val="fr"/>
        </w:rPr>
        <w:t>Véhicules à moteur à combustion interne pour LMD</w:t>
      </w:r>
    </w:p>
    <w:p w14:paraId="7F9CA2A9" w14:textId="4C3396C1" w:rsidR="00EA6FF0" w:rsidRPr="00D97AB0" w:rsidRDefault="00EA6FF0" w:rsidP="00EA6FF0">
      <w:pPr>
        <w:pStyle w:val="Paragraphedeliste"/>
        <w:numPr>
          <w:ilvl w:val="0"/>
          <w:numId w:val="1"/>
        </w:numPr>
        <w:spacing w:after="0"/>
      </w:pPr>
      <w:r>
        <w:rPr>
          <w:lang w:val="fr"/>
        </w:rPr>
        <w:t xml:space="preserve">2.1.3 </w:t>
      </w:r>
      <w:r w:rsidRPr="00EA6FF0">
        <w:rPr>
          <w:lang w:val="fr"/>
        </w:rPr>
        <w:t>Véhicules propres et véhicules zéro émission</w:t>
      </w:r>
    </w:p>
    <w:p w14:paraId="37193AA3" w14:textId="012B35B2" w:rsidR="00EA6FF0" w:rsidRPr="00EA6FF0" w:rsidRDefault="00EA6FF0" w:rsidP="00EA6FF0">
      <w:pPr>
        <w:pStyle w:val="Paragraphedeliste"/>
        <w:numPr>
          <w:ilvl w:val="0"/>
          <w:numId w:val="1"/>
        </w:numPr>
        <w:spacing w:after="0"/>
        <w:rPr>
          <w:lang w:val="en-GB"/>
        </w:rPr>
      </w:pPr>
      <w:r>
        <w:rPr>
          <w:lang w:val="fr"/>
        </w:rPr>
        <w:t xml:space="preserve">2.1.4 </w:t>
      </w:r>
      <w:r w:rsidRPr="00EA6FF0">
        <w:rPr>
          <w:lang w:val="fr"/>
        </w:rPr>
        <w:t>Modèles de distribution multimodale</w:t>
      </w:r>
    </w:p>
    <w:p w14:paraId="5DEB41D3" w14:textId="2C96B4CA" w:rsidR="00EA6FF0" w:rsidRPr="00D97AB0" w:rsidRDefault="00EA6FF0" w:rsidP="00EA6FF0">
      <w:pPr>
        <w:pStyle w:val="Paragraphedeliste"/>
        <w:numPr>
          <w:ilvl w:val="0"/>
          <w:numId w:val="1"/>
        </w:numPr>
        <w:spacing w:after="0"/>
      </w:pPr>
      <w:r>
        <w:rPr>
          <w:lang w:val="fr"/>
        </w:rPr>
        <w:t xml:space="preserve">2.3.1 </w:t>
      </w:r>
      <w:r w:rsidRPr="00EA6FF0">
        <w:rPr>
          <w:lang w:val="fr"/>
        </w:rPr>
        <w:t xml:space="preserve">Congestion routière et conflits dans l’utilisation de l’espace </w:t>
      </w:r>
    </w:p>
    <w:p w14:paraId="254927DA" w14:textId="61E0BB61" w:rsidR="00EA6FF0" w:rsidRPr="00D97AB0" w:rsidRDefault="00EA6FF0" w:rsidP="00EA6FF0">
      <w:pPr>
        <w:pStyle w:val="Paragraphedeliste"/>
        <w:numPr>
          <w:ilvl w:val="0"/>
          <w:numId w:val="1"/>
        </w:numPr>
        <w:spacing w:after="0"/>
      </w:pPr>
      <w:r>
        <w:rPr>
          <w:lang w:val="fr"/>
        </w:rPr>
        <w:t xml:space="preserve">2.3.2 </w:t>
      </w:r>
      <w:r w:rsidRPr="00EA6FF0">
        <w:rPr>
          <w:lang w:val="fr"/>
        </w:rPr>
        <w:t>Comportement et attentes des consommateurs</w:t>
      </w:r>
      <w:r w:rsidRPr="00EA6FF0">
        <w:rPr>
          <w:lang w:val="fr"/>
        </w:rPr>
        <w:tab/>
      </w:r>
    </w:p>
    <w:p w14:paraId="028A94C4" w14:textId="5207C375" w:rsidR="00EA6FF0" w:rsidRPr="00D97AB0" w:rsidRDefault="00EA6FF0" w:rsidP="00EA6FF0">
      <w:pPr>
        <w:pStyle w:val="Paragraphedeliste"/>
        <w:numPr>
          <w:ilvl w:val="0"/>
          <w:numId w:val="1"/>
        </w:numPr>
        <w:spacing w:after="0"/>
      </w:pPr>
      <w:r>
        <w:rPr>
          <w:lang w:val="fr"/>
        </w:rPr>
        <w:t xml:space="preserve">2.4.1 </w:t>
      </w:r>
      <w:r w:rsidRPr="00EA6FF0">
        <w:rPr>
          <w:lang w:val="fr"/>
        </w:rPr>
        <w:t>Définition de la durabilité et du développement durable</w:t>
      </w:r>
    </w:p>
    <w:p w14:paraId="1979CA05" w14:textId="1F51C063" w:rsidR="00EA6FF0" w:rsidRPr="00EA6FF0" w:rsidRDefault="00EA6FF0" w:rsidP="00EA6FF0">
      <w:pPr>
        <w:pStyle w:val="Paragraphedeliste"/>
        <w:numPr>
          <w:ilvl w:val="0"/>
          <w:numId w:val="1"/>
        </w:numPr>
        <w:spacing w:after="0"/>
        <w:rPr>
          <w:lang w:val="en-GB"/>
        </w:rPr>
      </w:pPr>
      <w:r>
        <w:rPr>
          <w:lang w:val="fr"/>
        </w:rPr>
        <w:t xml:space="preserve">2.4.2 </w:t>
      </w:r>
      <w:r w:rsidRPr="00EA6FF0">
        <w:rPr>
          <w:lang w:val="fr"/>
        </w:rPr>
        <w:t xml:space="preserve">Objectifs de développement durable </w:t>
      </w:r>
    </w:p>
    <w:p w14:paraId="7047D8BD" w14:textId="3D27BCEE" w:rsidR="00EA6FF0" w:rsidRPr="00EA6FF0" w:rsidRDefault="00EA6FF0" w:rsidP="00EA6FF0">
      <w:pPr>
        <w:pStyle w:val="Paragraphedeliste"/>
        <w:numPr>
          <w:ilvl w:val="0"/>
          <w:numId w:val="1"/>
        </w:numPr>
        <w:spacing w:after="0"/>
        <w:rPr>
          <w:lang w:val="en-GB"/>
        </w:rPr>
      </w:pPr>
      <w:r>
        <w:rPr>
          <w:lang w:val="fr"/>
        </w:rPr>
        <w:t xml:space="preserve">2.5.1 </w:t>
      </w:r>
      <w:r w:rsidRPr="00EA6FF0">
        <w:rPr>
          <w:lang w:val="fr"/>
        </w:rPr>
        <w:t xml:space="preserve">Pollution et changements climatiques </w:t>
      </w:r>
    </w:p>
    <w:p w14:paraId="0F52C0FA" w14:textId="40BCB442" w:rsidR="00EA6FF0" w:rsidRPr="00EA6FF0" w:rsidRDefault="00EA6FF0" w:rsidP="00EA6FF0">
      <w:pPr>
        <w:pStyle w:val="Paragraphedeliste"/>
        <w:numPr>
          <w:ilvl w:val="0"/>
          <w:numId w:val="1"/>
        </w:numPr>
        <w:spacing w:after="0"/>
        <w:rPr>
          <w:lang w:val="en-GB"/>
        </w:rPr>
      </w:pPr>
      <w:r>
        <w:rPr>
          <w:lang w:val="fr"/>
        </w:rPr>
        <w:t xml:space="preserve">2.5.5 </w:t>
      </w:r>
      <w:r w:rsidRPr="00EA6FF0">
        <w:rPr>
          <w:lang w:val="fr"/>
        </w:rPr>
        <w:t xml:space="preserve">Attentes et demandes des clients </w:t>
      </w:r>
    </w:p>
    <w:p w14:paraId="76E847F4" w14:textId="61F0992E" w:rsidR="00EA6FF0" w:rsidRPr="00D97AB0" w:rsidRDefault="00EA6FF0" w:rsidP="00EA6FF0">
      <w:pPr>
        <w:pStyle w:val="Paragraphedeliste"/>
        <w:numPr>
          <w:ilvl w:val="0"/>
          <w:numId w:val="1"/>
        </w:numPr>
        <w:spacing w:after="0"/>
      </w:pPr>
      <w:r>
        <w:rPr>
          <w:lang w:val="fr"/>
        </w:rPr>
        <w:t xml:space="preserve">2.5.7 </w:t>
      </w:r>
      <w:r w:rsidRPr="00EA6FF0">
        <w:rPr>
          <w:lang w:val="fr"/>
        </w:rPr>
        <w:t>Utilité sociale de LMD pour la société</w:t>
      </w:r>
    </w:p>
    <w:p w14:paraId="69EFB379" w14:textId="77777777" w:rsidR="00EA6FF0" w:rsidRPr="00D97AB0" w:rsidRDefault="00EA6FF0" w:rsidP="00EA6FF0">
      <w:pPr>
        <w:spacing w:after="0"/>
      </w:pPr>
    </w:p>
    <w:p w14:paraId="10471128" w14:textId="77777777" w:rsidR="007B6563" w:rsidRPr="00D97AB0" w:rsidRDefault="007B6563" w:rsidP="007B6563">
      <w:pPr>
        <w:spacing w:after="0"/>
        <w:jc w:val="both"/>
        <w:rPr>
          <w:i/>
          <w:iCs/>
        </w:rPr>
      </w:pPr>
      <w:r w:rsidRPr="00DB1342">
        <w:rPr>
          <w:i/>
          <w:lang w:val="fr"/>
        </w:rPr>
        <w:t xml:space="preserve">Veuillez noter que les exercices ci-dessous ont pour but de porter sur le contenu fourni par le MOOC SUSMILE. La logistique de distribution du dernier kilomètre ne peut pas fonctionner sans tenir compte de la chaîne d’approvisionnement mondiale, de sorte que certaines des questions visent à refléter cette pensée. Les élèves devront extrapoler à partir du contenu qu’ils ont lu et entendu, afin de mieux comprendre les implications pour la logistique urbaine. </w:t>
      </w:r>
    </w:p>
    <w:p w14:paraId="1169EFDE" w14:textId="77777777" w:rsidR="007B6563" w:rsidRPr="00D97AB0" w:rsidRDefault="007B6563" w:rsidP="007B6563">
      <w:pPr>
        <w:spacing w:after="0"/>
        <w:jc w:val="both"/>
        <w:rPr>
          <w:i/>
          <w:iCs/>
        </w:rPr>
      </w:pPr>
    </w:p>
    <w:p w14:paraId="2823E44D" w14:textId="384C5926" w:rsidR="007B6563" w:rsidRPr="00D97AB0" w:rsidRDefault="007B6563" w:rsidP="007B6563">
      <w:pPr>
        <w:spacing w:after="0"/>
        <w:jc w:val="both"/>
        <w:rPr>
          <w:i/>
          <w:iCs/>
        </w:rPr>
      </w:pPr>
      <w:r w:rsidRPr="00DB1342">
        <w:rPr>
          <w:i/>
          <w:lang w:val="fr"/>
        </w:rPr>
        <w:t>La proposition d’évaluation vous donne la possibilité d’attribuer des notes supplémentaires aux</w:t>
      </w:r>
      <w:r w:rsidR="00D97AB0">
        <w:rPr>
          <w:i/>
          <w:lang w:val="fr"/>
        </w:rPr>
        <w:t xml:space="preserve"> </w:t>
      </w:r>
      <w:r w:rsidRPr="00DB1342">
        <w:rPr>
          <w:i/>
          <w:lang w:val="fr"/>
        </w:rPr>
        <w:t>étudiants qui se sont surpassés pour comprendre la complexité de cet environnement.</w:t>
      </w:r>
    </w:p>
    <w:p w14:paraId="03FA30D9" w14:textId="77777777" w:rsidR="007B6563" w:rsidRPr="00D97AB0" w:rsidRDefault="007B6563" w:rsidP="007B6563">
      <w:pPr>
        <w:spacing w:after="0"/>
      </w:pPr>
    </w:p>
    <w:p w14:paraId="5B873805" w14:textId="6404DE9E" w:rsidR="0045053A" w:rsidRPr="00A74C71" w:rsidRDefault="00916542" w:rsidP="001C2299">
      <w:pPr>
        <w:jc w:val="both"/>
        <w:rPr>
          <w:b/>
          <w:bCs/>
          <w:color w:val="00CC00"/>
          <w:sz w:val="28"/>
          <w:szCs w:val="28"/>
          <w:lang w:val="en-GB"/>
        </w:rPr>
      </w:pPr>
      <w:r w:rsidRPr="00A74C71">
        <w:rPr>
          <w:b/>
          <w:color w:val="00CC00"/>
          <w:sz w:val="28"/>
          <w:szCs w:val="28"/>
          <w:lang w:val="fr"/>
        </w:rPr>
        <w:t>Instructions</w:t>
      </w:r>
    </w:p>
    <w:p w14:paraId="664B2C46" w14:textId="2D97F7BE" w:rsidR="00D24E6D" w:rsidRPr="00D24E6D" w:rsidRDefault="00D24E6D" w:rsidP="00916542">
      <w:pPr>
        <w:rPr>
          <w:b/>
          <w:bCs/>
          <w:lang w:val="en-GB"/>
        </w:rPr>
      </w:pPr>
      <w:r>
        <w:rPr>
          <w:b/>
          <w:lang w:val="fr"/>
        </w:rPr>
        <w:t xml:space="preserve">Exercice 1 </w:t>
      </w:r>
      <w:r w:rsidRPr="00D24E6D">
        <w:rPr>
          <w:b/>
          <w:lang w:val="fr"/>
        </w:rPr>
        <w:t xml:space="preserve">: </w:t>
      </w:r>
    </w:p>
    <w:p w14:paraId="37D9C9D6" w14:textId="29DD4F1B" w:rsidR="00D24E6D" w:rsidRPr="00D97AB0" w:rsidRDefault="00CC5FD3" w:rsidP="000A19D9">
      <w:pPr>
        <w:pStyle w:val="Paragraphedeliste"/>
        <w:numPr>
          <w:ilvl w:val="0"/>
          <w:numId w:val="2"/>
        </w:numPr>
        <w:jc w:val="both"/>
      </w:pPr>
      <w:r>
        <w:rPr>
          <w:lang w:val="fr"/>
        </w:rPr>
        <w:t xml:space="preserve">À l’aide des annexes disponibles, veuillez </w:t>
      </w:r>
      <w:r w:rsidR="00D24E6D" w:rsidRPr="00D24E6D">
        <w:rPr>
          <w:lang w:val="fr"/>
        </w:rPr>
        <w:t xml:space="preserve">indiquer le </w:t>
      </w:r>
      <w:r w:rsidR="00897A6E">
        <w:rPr>
          <w:lang w:val="fr"/>
        </w:rPr>
        <w:t xml:space="preserve">nombre </w:t>
      </w:r>
      <w:r>
        <w:rPr>
          <w:lang w:val="fr"/>
        </w:rPr>
        <w:t xml:space="preserve">estimé </w:t>
      </w:r>
      <w:r w:rsidR="00D24E6D" w:rsidRPr="00D24E6D">
        <w:rPr>
          <w:lang w:val="fr"/>
        </w:rPr>
        <w:t xml:space="preserve">de colis </w:t>
      </w:r>
      <w:r w:rsidR="00897A6E">
        <w:rPr>
          <w:lang w:val="fr"/>
        </w:rPr>
        <w:t xml:space="preserve">à </w:t>
      </w:r>
      <w:r w:rsidR="00D24E6D" w:rsidRPr="00D24E6D">
        <w:rPr>
          <w:lang w:val="fr"/>
        </w:rPr>
        <w:t>livrer</w:t>
      </w:r>
      <w:bookmarkStart w:id="0" w:name="_Hlk110429201"/>
      <w:r w:rsidR="00897A6E">
        <w:rPr>
          <w:lang w:val="fr"/>
        </w:rPr>
        <w:t xml:space="preserve"> en 2022</w:t>
      </w:r>
      <w:bookmarkEnd w:id="0"/>
      <w:r w:rsidR="00810362">
        <w:rPr>
          <w:lang w:val="fr"/>
        </w:rPr>
        <w:t xml:space="preserve"> pour tous les envois Français</w:t>
      </w:r>
      <w:r w:rsidR="00897A6E">
        <w:rPr>
          <w:lang w:val="fr"/>
        </w:rPr>
        <w:t>.</w:t>
      </w:r>
    </w:p>
    <w:p w14:paraId="6686DB91" w14:textId="757B1C79" w:rsidR="00D24E6D" w:rsidRPr="00D97AB0" w:rsidRDefault="00D24E6D" w:rsidP="000A19D9">
      <w:pPr>
        <w:pStyle w:val="Paragraphedeliste"/>
        <w:numPr>
          <w:ilvl w:val="0"/>
          <w:numId w:val="2"/>
        </w:numPr>
        <w:jc w:val="both"/>
      </w:pPr>
      <w:r>
        <w:rPr>
          <w:lang w:val="fr"/>
        </w:rPr>
        <w:t xml:space="preserve">Estimez </w:t>
      </w:r>
      <w:r w:rsidR="00A24893">
        <w:rPr>
          <w:lang w:val="fr"/>
        </w:rPr>
        <w:t xml:space="preserve">en conséquence </w:t>
      </w:r>
      <w:r>
        <w:rPr>
          <w:lang w:val="fr"/>
        </w:rPr>
        <w:t xml:space="preserve">le </w:t>
      </w:r>
      <w:r w:rsidR="000230F7">
        <w:rPr>
          <w:lang w:val="fr"/>
        </w:rPr>
        <w:t xml:space="preserve">nombre de colis qui seront transportés par chaque </w:t>
      </w:r>
      <w:r w:rsidR="00A24893">
        <w:rPr>
          <w:lang w:val="fr"/>
        </w:rPr>
        <w:t xml:space="preserve">type de </w:t>
      </w:r>
      <w:r>
        <w:rPr>
          <w:lang w:val="fr"/>
        </w:rPr>
        <w:t>transport</w:t>
      </w:r>
      <w:r w:rsidR="00897A6E">
        <w:rPr>
          <w:lang w:val="fr"/>
        </w:rPr>
        <w:t>.</w:t>
      </w:r>
    </w:p>
    <w:p w14:paraId="04347C22" w14:textId="24B9115A" w:rsidR="00D24E6D" w:rsidRPr="00D97AB0" w:rsidRDefault="000A19D9" w:rsidP="000A19D9">
      <w:pPr>
        <w:pStyle w:val="Paragraphedeliste"/>
        <w:numPr>
          <w:ilvl w:val="0"/>
          <w:numId w:val="2"/>
        </w:numPr>
        <w:jc w:val="both"/>
      </w:pPr>
      <w:r>
        <w:rPr>
          <w:lang w:val="fr"/>
        </w:rPr>
        <w:t xml:space="preserve">Pouvez-vous donner un exemple de multimodalité entre au moins deux </w:t>
      </w:r>
      <w:r w:rsidR="00A24893">
        <w:rPr>
          <w:lang w:val="fr"/>
        </w:rPr>
        <w:t xml:space="preserve">modes </w:t>
      </w:r>
      <w:r>
        <w:rPr>
          <w:lang w:val="fr"/>
        </w:rPr>
        <w:t xml:space="preserve">de transport de la liste fournie et expliquer les </w:t>
      </w:r>
      <w:r w:rsidR="00A24893">
        <w:rPr>
          <w:lang w:val="fr"/>
        </w:rPr>
        <w:t xml:space="preserve">avantages </w:t>
      </w:r>
      <w:r>
        <w:rPr>
          <w:lang w:val="fr"/>
        </w:rPr>
        <w:t xml:space="preserve">qui </w:t>
      </w:r>
      <w:r w:rsidR="00A24893">
        <w:rPr>
          <w:lang w:val="fr"/>
        </w:rPr>
        <w:t>peuvent être obtenus</w:t>
      </w:r>
      <w:r w:rsidR="00D97AB0">
        <w:rPr>
          <w:lang w:val="fr"/>
        </w:rPr>
        <w:t xml:space="preserve"> </w:t>
      </w:r>
      <w:r>
        <w:rPr>
          <w:lang w:val="fr"/>
        </w:rPr>
        <w:t>?</w:t>
      </w:r>
    </w:p>
    <w:p w14:paraId="210AEDB1" w14:textId="6ADB6171" w:rsidR="00897A6E" w:rsidRPr="00D97AB0" w:rsidRDefault="00897A6E" w:rsidP="000A19D9">
      <w:pPr>
        <w:pStyle w:val="Paragraphedeliste"/>
        <w:numPr>
          <w:ilvl w:val="0"/>
          <w:numId w:val="2"/>
        </w:numPr>
        <w:jc w:val="both"/>
      </w:pPr>
      <w:r>
        <w:rPr>
          <w:lang w:val="fr"/>
        </w:rPr>
        <w:t xml:space="preserve">Quels modes </w:t>
      </w:r>
      <w:r w:rsidR="004658CB">
        <w:rPr>
          <w:lang w:val="fr"/>
        </w:rPr>
        <w:t xml:space="preserve">de transport </w:t>
      </w:r>
      <w:r>
        <w:rPr>
          <w:lang w:val="fr"/>
        </w:rPr>
        <w:t xml:space="preserve">figurant sur la liste fournie sont les plus susceptibles d’être </w:t>
      </w:r>
      <w:r w:rsidR="004658CB">
        <w:rPr>
          <w:lang w:val="fr"/>
        </w:rPr>
        <w:t xml:space="preserve">touchés </w:t>
      </w:r>
      <w:r>
        <w:rPr>
          <w:lang w:val="fr"/>
        </w:rPr>
        <w:t>par la congestion</w:t>
      </w:r>
      <w:r w:rsidR="00D97AB0">
        <w:rPr>
          <w:lang w:val="fr"/>
        </w:rPr>
        <w:t xml:space="preserve"> </w:t>
      </w:r>
      <w:r>
        <w:rPr>
          <w:lang w:val="fr"/>
        </w:rPr>
        <w:t xml:space="preserve">? </w:t>
      </w:r>
    </w:p>
    <w:p w14:paraId="2F93F20E" w14:textId="01A8E103" w:rsidR="00CC5FD3" w:rsidRPr="00D97AB0" w:rsidRDefault="00CC5FD3" w:rsidP="00CC5FD3">
      <w:pPr>
        <w:pStyle w:val="Paragraphedeliste"/>
        <w:numPr>
          <w:ilvl w:val="1"/>
          <w:numId w:val="2"/>
        </w:numPr>
        <w:ind w:left="1134"/>
        <w:jc w:val="both"/>
        <w:rPr>
          <w:lang w:val="en-GB"/>
        </w:rPr>
      </w:pPr>
      <w:r>
        <w:rPr>
          <w:lang w:val="fr"/>
        </w:rPr>
        <w:t xml:space="preserve">Veuillez </w:t>
      </w:r>
      <w:r w:rsidR="004658CB">
        <w:rPr>
          <w:lang w:val="fr"/>
        </w:rPr>
        <w:t xml:space="preserve">préciser </w:t>
      </w:r>
      <w:r>
        <w:rPr>
          <w:lang w:val="fr"/>
        </w:rPr>
        <w:t>votre réponse.</w:t>
      </w:r>
    </w:p>
    <w:p w14:paraId="43C6E7B3" w14:textId="77777777" w:rsidR="00D97AB0" w:rsidRDefault="00D97AB0" w:rsidP="000A19D9">
      <w:pPr>
        <w:jc w:val="both"/>
        <w:rPr>
          <w:b/>
          <w:lang w:val="fr"/>
        </w:rPr>
      </w:pPr>
    </w:p>
    <w:p w14:paraId="45FB2421" w14:textId="77777777" w:rsidR="00D97AB0" w:rsidRDefault="00D97AB0" w:rsidP="000A19D9">
      <w:pPr>
        <w:jc w:val="both"/>
        <w:rPr>
          <w:b/>
          <w:lang w:val="fr"/>
        </w:rPr>
      </w:pPr>
    </w:p>
    <w:p w14:paraId="47A9378B" w14:textId="40B39F82" w:rsidR="00916542" w:rsidRPr="00D24E6D" w:rsidRDefault="00D24E6D" w:rsidP="000A19D9">
      <w:pPr>
        <w:jc w:val="both"/>
        <w:rPr>
          <w:b/>
          <w:bCs/>
          <w:lang w:val="en-GB"/>
        </w:rPr>
      </w:pPr>
      <w:r w:rsidRPr="00D24E6D">
        <w:rPr>
          <w:b/>
          <w:lang w:val="fr"/>
        </w:rPr>
        <w:lastRenderedPageBreak/>
        <w:t>Exercice 2 :</w:t>
      </w:r>
    </w:p>
    <w:p w14:paraId="2DE2DFDD" w14:textId="0A85E77D" w:rsidR="004658CB" w:rsidRPr="00D97AB0" w:rsidRDefault="004658CB" w:rsidP="004658CB">
      <w:pPr>
        <w:jc w:val="both"/>
      </w:pPr>
      <w:r w:rsidRPr="004658CB">
        <w:rPr>
          <w:lang w:val="fr"/>
        </w:rPr>
        <w:t xml:space="preserve">Pour cet exercice, vous devrez utiliser le lien ci-dessous pour simuler les services de </w:t>
      </w:r>
      <w:r w:rsidR="00D97AB0" w:rsidRPr="004658CB">
        <w:rPr>
          <w:lang w:val="fr"/>
        </w:rPr>
        <w:t>transport</w:t>
      </w:r>
      <w:r w:rsidR="00D97AB0">
        <w:rPr>
          <w:lang w:val="fr"/>
        </w:rPr>
        <w:t xml:space="preserve"> multimodal</w:t>
      </w:r>
      <w:r w:rsidRPr="004658CB">
        <w:rPr>
          <w:lang w:val="fr"/>
        </w:rPr>
        <w:t xml:space="preserve">, par rapport aux services de transport routier </w:t>
      </w:r>
      <w:r w:rsidR="00D97AB0" w:rsidRPr="004658CB">
        <w:rPr>
          <w:lang w:val="fr"/>
        </w:rPr>
        <w:t>complet :</w:t>
      </w:r>
    </w:p>
    <w:p w14:paraId="79807D07" w14:textId="54F3F3F5" w:rsidR="00762503" w:rsidRPr="00D97AB0" w:rsidRDefault="00D97AB0" w:rsidP="00762503">
      <w:pPr>
        <w:ind w:firstLine="360"/>
        <w:jc w:val="both"/>
      </w:pPr>
      <w:hyperlink r:id="rId11" w:history="1">
        <w:r w:rsidR="00762503" w:rsidRPr="00D72F73">
          <w:rPr>
            <w:rStyle w:val="Lienhypertexte"/>
            <w:lang w:val="fr"/>
          </w:rPr>
          <w:t>https://www-notation.tkblueagency.com/en/performances.html</w:t>
        </w:r>
      </w:hyperlink>
    </w:p>
    <w:p w14:paraId="6BFD739F" w14:textId="405AD1EB" w:rsidR="007E5CC4" w:rsidRPr="00D97AB0" w:rsidRDefault="007E5CC4" w:rsidP="007E5CC4">
      <w:pPr>
        <w:jc w:val="both"/>
      </w:pPr>
      <w:bookmarkStart w:id="1" w:name="_Hlk110433477"/>
      <w:bookmarkStart w:id="2" w:name="_Hlk110433019"/>
      <w:r>
        <w:rPr>
          <w:lang w:val="fr"/>
        </w:rPr>
        <w:t xml:space="preserve">Voici une brève explication de la façon dont l’indice TK’T est calculé, en considérant tous les éléments ci-dessous et en développant une base de données complète en arrière-plan de l’outil de simulation, qui vous aidera à simuler vos propres scénarios en </w:t>
      </w:r>
      <w:r w:rsidR="00D97AB0">
        <w:rPr>
          <w:lang w:val="fr"/>
        </w:rPr>
        <w:t>conséquence :</w:t>
      </w:r>
    </w:p>
    <w:p w14:paraId="23ABED0E" w14:textId="758BE7A4" w:rsidR="007E5CC4" w:rsidRPr="00D97AB0" w:rsidRDefault="007E5CC4" w:rsidP="007E5CC4">
      <w:pPr>
        <w:pStyle w:val="Paragraphedeliste"/>
        <w:numPr>
          <w:ilvl w:val="0"/>
          <w:numId w:val="11"/>
        </w:numPr>
        <w:jc w:val="both"/>
      </w:pPr>
      <w:r w:rsidRPr="007E5CC4">
        <w:rPr>
          <w:lang w:val="fr"/>
        </w:rPr>
        <w:t>GAIN DE TRANSPORT : achats, qualité, gestion</w:t>
      </w:r>
      <w:r>
        <w:rPr>
          <w:lang w:val="fr"/>
        </w:rPr>
        <w:tab/>
      </w:r>
      <w:r>
        <w:rPr>
          <w:lang w:val="fr"/>
        </w:rPr>
        <w:tab/>
      </w:r>
    </w:p>
    <w:p w14:paraId="6A07A896" w14:textId="13426C34" w:rsidR="007E5CC4" w:rsidRPr="00D97AB0" w:rsidRDefault="007E5CC4" w:rsidP="007E5CC4">
      <w:pPr>
        <w:pStyle w:val="Paragraphedeliste"/>
        <w:numPr>
          <w:ilvl w:val="0"/>
          <w:numId w:val="11"/>
        </w:numPr>
        <w:jc w:val="both"/>
      </w:pPr>
      <w:r w:rsidRPr="007E5CC4">
        <w:rPr>
          <w:lang w:val="fr"/>
        </w:rPr>
        <w:t>ÉCONOMIES DE CONFORMITÉ : autorisations, conformité, risques</w:t>
      </w:r>
      <w:r>
        <w:rPr>
          <w:lang w:val="fr"/>
        </w:rPr>
        <w:tab/>
      </w:r>
    </w:p>
    <w:p w14:paraId="7699E1B8" w14:textId="37A80AE4" w:rsidR="007E5CC4" w:rsidRPr="007E5CC4" w:rsidRDefault="007E5CC4" w:rsidP="007E5CC4">
      <w:pPr>
        <w:pStyle w:val="Paragraphedeliste"/>
        <w:numPr>
          <w:ilvl w:val="0"/>
          <w:numId w:val="11"/>
        </w:numPr>
        <w:jc w:val="both"/>
        <w:rPr>
          <w:lang w:val="en-GB"/>
        </w:rPr>
      </w:pPr>
      <w:r w:rsidRPr="007E5CC4">
        <w:rPr>
          <w:lang w:val="fr"/>
        </w:rPr>
        <w:t>GAINS FINANCIERS : surstock, notation boursière, factures</w:t>
      </w:r>
      <w:r>
        <w:rPr>
          <w:lang w:val="fr"/>
        </w:rPr>
        <w:tab/>
      </w:r>
      <w:r>
        <w:rPr>
          <w:lang w:val="fr"/>
        </w:rPr>
        <w:tab/>
      </w:r>
    </w:p>
    <w:p w14:paraId="4718BC12" w14:textId="2F21B46A" w:rsidR="007E5CC4" w:rsidRPr="00D97AB0" w:rsidRDefault="007E5CC4" w:rsidP="007E5CC4">
      <w:pPr>
        <w:pStyle w:val="Paragraphedeliste"/>
        <w:numPr>
          <w:ilvl w:val="0"/>
          <w:numId w:val="11"/>
        </w:numPr>
        <w:jc w:val="both"/>
      </w:pPr>
      <w:r w:rsidRPr="007E5CC4">
        <w:rPr>
          <w:lang w:val="fr"/>
        </w:rPr>
        <w:t>ÉCONOMIES D’IMAGE : interne et externe</w:t>
      </w:r>
      <w:r>
        <w:rPr>
          <w:lang w:val="fr"/>
        </w:rPr>
        <w:tab/>
      </w:r>
      <w:r>
        <w:rPr>
          <w:lang w:val="fr"/>
        </w:rPr>
        <w:tab/>
      </w:r>
    </w:p>
    <w:p w14:paraId="195EC04A" w14:textId="61F4A71A" w:rsidR="007E5CC4" w:rsidRPr="00D97AB0" w:rsidRDefault="007E5CC4" w:rsidP="00762503">
      <w:pPr>
        <w:jc w:val="both"/>
        <w:rPr>
          <w:u w:val="single"/>
        </w:rPr>
      </w:pPr>
      <w:r w:rsidRPr="007E5CC4">
        <w:rPr>
          <w:u w:val="single"/>
          <w:lang w:val="fr"/>
        </w:rPr>
        <w:t>Paramètres du scénario :</w:t>
      </w:r>
    </w:p>
    <w:bookmarkEnd w:id="1"/>
    <w:p w14:paraId="7BD63F2F" w14:textId="1AF3E32C" w:rsidR="00A46C75" w:rsidRPr="00D97AB0" w:rsidRDefault="00A46C75" w:rsidP="00762503">
      <w:pPr>
        <w:jc w:val="both"/>
      </w:pPr>
      <w:r w:rsidRPr="00A46C75">
        <w:rPr>
          <w:lang w:val="fr"/>
        </w:rPr>
        <w:t>Veuillez sélectionner les quatre premiers modes de transport pour comparer leurs efficacités respectives : route urbaine, route interurbaine, rail, fluviale. Les deux dernières options sont des opérations multimodales par défaut en raison de la nécessité de livrer aux clients finaux, qui ne sont pas équipés ou situés à proximité d’infrastructures ferroviaires ou fluviales.</w:t>
      </w:r>
    </w:p>
    <w:bookmarkEnd w:id="2"/>
    <w:p w14:paraId="36EBF361" w14:textId="7DB74B72" w:rsidR="00762503" w:rsidRPr="00D97AB0" w:rsidRDefault="00762503" w:rsidP="00762503">
      <w:pPr>
        <w:jc w:val="both"/>
      </w:pPr>
      <w:r>
        <w:rPr>
          <w:lang w:val="fr"/>
        </w:rPr>
        <w:t xml:space="preserve">Les données à remplir </w:t>
      </w:r>
      <w:r w:rsidR="004658CB">
        <w:rPr>
          <w:lang w:val="fr"/>
        </w:rPr>
        <w:t>sont</w:t>
      </w:r>
      <w:r>
        <w:rPr>
          <w:lang w:val="fr"/>
        </w:rPr>
        <w:t xml:space="preserve"> les suivantes :</w:t>
      </w:r>
    </w:p>
    <w:p w14:paraId="41C7C85A" w14:textId="43FE139B" w:rsidR="00762503" w:rsidRPr="00D97AB0" w:rsidRDefault="00762503" w:rsidP="008C7AAB">
      <w:pPr>
        <w:pStyle w:val="Paragraphedeliste"/>
        <w:numPr>
          <w:ilvl w:val="0"/>
          <w:numId w:val="7"/>
        </w:numPr>
        <w:tabs>
          <w:tab w:val="right" w:pos="8647"/>
        </w:tabs>
        <w:jc w:val="both"/>
      </w:pPr>
      <w:r>
        <w:rPr>
          <w:lang w:val="fr"/>
        </w:rPr>
        <w:t>Fret total à transporter</w:t>
      </w:r>
      <w:r w:rsidR="008C7AAB">
        <w:rPr>
          <w:lang w:val="fr"/>
        </w:rPr>
        <w:t xml:space="preserve"> = </w:t>
      </w:r>
      <w:r w:rsidR="008C7AAB">
        <w:rPr>
          <w:lang w:val="fr"/>
        </w:rPr>
        <w:tab/>
      </w:r>
      <w:r>
        <w:rPr>
          <w:lang w:val="fr"/>
        </w:rPr>
        <w:t xml:space="preserve">19 </w:t>
      </w:r>
      <w:r w:rsidR="00D97AB0">
        <w:rPr>
          <w:lang w:val="fr"/>
        </w:rPr>
        <w:t>tonnes</w:t>
      </w:r>
    </w:p>
    <w:p w14:paraId="6CC1BD55" w14:textId="19F9AFDA" w:rsidR="008C7AAB" w:rsidRPr="00D97AB0" w:rsidRDefault="00762503" w:rsidP="008C7AAB">
      <w:pPr>
        <w:pStyle w:val="Paragraphedeliste"/>
        <w:numPr>
          <w:ilvl w:val="0"/>
          <w:numId w:val="7"/>
        </w:numPr>
        <w:tabs>
          <w:tab w:val="right" w:pos="8647"/>
        </w:tabs>
        <w:jc w:val="both"/>
      </w:pPr>
      <w:r>
        <w:rPr>
          <w:lang w:val="fr"/>
        </w:rPr>
        <w:t xml:space="preserve">Distance </w:t>
      </w:r>
      <w:r w:rsidR="00D97AB0">
        <w:rPr>
          <w:lang w:val="fr"/>
        </w:rPr>
        <w:t>totale parcourue</w:t>
      </w:r>
      <w:r>
        <w:rPr>
          <w:lang w:val="fr"/>
        </w:rPr>
        <w:t xml:space="preserve"> pour l’opération = </w:t>
      </w:r>
      <w:r>
        <w:rPr>
          <w:lang w:val="fr"/>
        </w:rPr>
        <w:tab/>
        <w:t>248 km</w:t>
      </w:r>
    </w:p>
    <w:p w14:paraId="64D94FB3" w14:textId="0B471D7F" w:rsidR="008C7AAB" w:rsidRPr="00D97AB0" w:rsidRDefault="00762503" w:rsidP="008C7AAB">
      <w:pPr>
        <w:pStyle w:val="Paragraphedeliste"/>
        <w:numPr>
          <w:ilvl w:val="0"/>
          <w:numId w:val="7"/>
        </w:numPr>
        <w:tabs>
          <w:tab w:val="right" w:pos="8647"/>
        </w:tabs>
        <w:jc w:val="both"/>
      </w:pPr>
      <w:r w:rsidRPr="008C7AAB">
        <w:rPr>
          <w:lang w:val="fr"/>
        </w:rPr>
        <w:t xml:space="preserve">En cas de transport </w:t>
      </w:r>
      <w:r w:rsidR="004658CB">
        <w:rPr>
          <w:lang w:val="fr"/>
        </w:rPr>
        <w:t xml:space="preserve">ferroviaire </w:t>
      </w:r>
      <w:r w:rsidRPr="008C7AAB">
        <w:rPr>
          <w:lang w:val="fr"/>
        </w:rPr>
        <w:t xml:space="preserve">/ </w:t>
      </w:r>
      <w:r w:rsidR="004658CB">
        <w:rPr>
          <w:lang w:val="fr"/>
        </w:rPr>
        <w:t xml:space="preserve">fluvial multimodal </w:t>
      </w:r>
      <w:r w:rsidR="004658CB" w:rsidRPr="008C7AAB">
        <w:rPr>
          <w:lang w:val="fr"/>
        </w:rPr>
        <w:t>:</w:t>
      </w:r>
    </w:p>
    <w:p w14:paraId="16FBA345" w14:textId="04AD6FD2" w:rsidR="008C7AAB" w:rsidRDefault="008C7AAB" w:rsidP="008C7AAB">
      <w:pPr>
        <w:pStyle w:val="Paragraphedeliste"/>
        <w:numPr>
          <w:ilvl w:val="1"/>
          <w:numId w:val="7"/>
        </w:numPr>
        <w:tabs>
          <w:tab w:val="right" w:pos="8647"/>
        </w:tabs>
        <w:jc w:val="both"/>
        <w:rPr>
          <w:lang w:val="en-GB"/>
        </w:rPr>
      </w:pPr>
      <w:r>
        <w:rPr>
          <w:lang w:val="fr"/>
        </w:rPr>
        <w:t xml:space="preserve">Distance d’acheminement = </w:t>
      </w:r>
      <w:r w:rsidR="00D97AB0">
        <w:rPr>
          <w:lang w:val="fr"/>
        </w:rPr>
        <w:tab/>
      </w:r>
      <w:r>
        <w:rPr>
          <w:lang w:val="fr"/>
        </w:rPr>
        <w:t>208 kms</w:t>
      </w:r>
    </w:p>
    <w:p w14:paraId="6A1D2947" w14:textId="0CA788E2" w:rsidR="00762503" w:rsidRPr="00D97AB0" w:rsidRDefault="00762503" w:rsidP="008C7AAB">
      <w:pPr>
        <w:pStyle w:val="Paragraphedeliste"/>
        <w:numPr>
          <w:ilvl w:val="1"/>
          <w:numId w:val="7"/>
        </w:numPr>
        <w:tabs>
          <w:tab w:val="right" w:pos="8647"/>
        </w:tabs>
        <w:jc w:val="both"/>
      </w:pPr>
      <w:r w:rsidRPr="008C7AAB">
        <w:rPr>
          <w:lang w:val="fr"/>
        </w:rPr>
        <w:t xml:space="preserve">Distance supplémentaire de </w:t>
      </w:r>
      <w:proofErr w:type="spellStart"/>
      <w:r w:rsidRPr="008C7AAB">
        <w:rPr>
          <w:lang w:val="fr"/>
        </w:rPr>
        <w:t>pré-acheminement</w:t>
      </w:r>
      <w:proofErr w:type="spellEnd"/>
      <w:r w:rsidRPr="008C7AAB">
        <w:rPr>
          <w:lang w:val="fr"/>
        </w:rPr>
        <w:t xml:space="preserve"> = </w:t>
      </w:r>
      <w:r w:rsidR="00D97AB0">
        <w:rPr>
          <w:lang w:val="fr"/>
        </w:rPr>
        <w:tab/>
      </w:r>
      <w:r w:rsidRPr="008C7AAB">
        <w:rPr>
          <w:lang w:val="fr"/>
        </w:rPr>
        <w:t>17 kms</w:t>
      </w:r>
    </w:p>
    <w:p w14:paraId="7956688D" w14:textId="28ACD939" w:rsidR="00762503" w:rsidRDefault="00762503" w:rsidP="008C7AAB">
      <w:pPr>
        <w:pStyle w:val="Paragraphedeliste"/>
        <w:numPr>
          <w:ilvl w:val="1"/>
          <w:numId w:val="7"/>
        </w:numPr>
        <w:tabs>
          <w:tab w:val="right" w:pos="8647"/>
        </w:tabs>
        <w:jc w:val="both"/>
        <w:rPr>
          <w:lang w:val="en-GB"/>
        </w:rPr>
      </w:pPr>
      <w:r>
        <w:rPr>
          <w:lang w:val="fr"/>
        </w:rPr>
        <w:t xml:space="preserve">Distance post-acheminement supplémentaire = </w:t>
      </w:r>
      <w:r>
        <w:rPr>
          <w:lang w:val="fr"/>
        </w:rPr>
        <w:tab/>
        <w:t>24 kms</w:t>
      </w:r>
    </w:p>
    <w:p w14:paraId="5C01BA41" w14:textId="0DF02261" w:rsidR="00762503" w:rsidRPr="00D97AB0" w:rsidRDefault="00762503" w:rsidP="008C7AAB">
      <w:pPr>
        <w:pStyle w:val="Paragraphedeliste"/>
        <w:numPr>
          <w:ilvl w:val="1"/>
          <w:numId w:val="7"/>
        </w:numPr>
        <w:tabs>
          <w:tab w:val="right" w:pos="8647"/>
        </w:tabs>
        <w:jc w:val="both"/>
      </w:pPr>
      <w:r>
        <w:rPr>
          <w:lang w:val="fr"/>
        </w:rPr>
        <w:t>Le post-routage est spécifié comme =</w:t>
      </w:r>
      <w:r>
        <w:rPr>
          <w:lang w:val="fr"/>
        </w:rPr>
        <w:tab/>
        <w:t>Route urbaine</w:t>
      </w:r>
    </w:p>
    <w:p w14:paraId="2CCECA18" w14:textId="316A2DD7" w:rsidR="00897A6E" w:rsidRPr="00D97AB0" w:rsidRDefault="00762503" w:rsidP="00897A6E">
      <w:pPr>
        <w:pStyle w:val="Paragraphedeliste"/>
        <w:numPr>
          <w:ilvl w:val="0"/>
          <w:numId w:val="7"/>
        </w:numPr>
        <w:jc w:val="both"/>
      </w:pPr>
      <w:r>
        <w:rPr>
          <w:lang w:val="fr"/>
        </w:rPr>
        <w:t xml:space="preserve">Pas de répétition et pas besoin </w:t>
      </w:r>
      <w:r w:rsidR="004658CB">
        <w:rPr>
          <w:lang w:val="fr"/>
        </w:rPr>
        <w:t xml:space="preserve">de changer d’autres </w:t>
      </w:r>
      <w:r>
        <w:rPr>
          <w:lang w:val="fr"/>
        </w:rPr>
        <w:t>critères</w:t>
      </w:r>
    </w:p>
    <w:p w14:paraId="68AC1626" w14:textId="77777777" w:rsidR="00D71DBA" w:rsidRPr="00D97AB0" w:rsidRDefault="00D71DBA" w:rsidP="00D71DBA">
      <w:pPr>
        <w:pStyle w:val="Paragraphedeliste"/>
        <w:jc w:val="both"/>
      </w:pPr>
    </w:p>
    <w:p w14:paraId="4BD0E57B" w14:textId="29CC9398" w:rsidR="00762503" w:rsidRPr="00D97AB0" w:rsidRDefault="00CC5FD3" w:rsidP="00897A6E">
      <w:pPr>
        <w:pStyle w:val="Paragraphedeliste"/>
        <w:numPr>
          <w:ilvl w:val="0"/>
          <w:numId w:val="3"/>
        </w:numPr>
        <w:jc w:val="both"/>
      </w:pPr>
      <w:r>
        <w:rPr>
          <w:lang w:val="fr"/>
        </w:rPr>
        <w:t xml:space="preserve">Analysons la </w:t>
      </w:r>
      <w:r w:rsidR="00897A6E">
        <w:rPr>
          <w:lang w:val="fr"/>
        </w:rPr>
        <w:t>conclusion</w:t>
      </w:r>
      <w:r w:rsidR="004658CB">
        <w:rPr>
          <w:lang w:val="fr"/>
        </w:rPr>
        <w:t xml:space="preserve"> du</w:t>
      </w:r>
      <w:r>
        <w:rPr>
          <w:lang w:val="fr"/>
        </w:rPr>
        <w:t xml:space="preserve"> résultat obtenu </w:t>
      </w:r>
      <w:r w:rsidR="004658CB">
        <w:rPr>
          <w:lang w:val="fr"/>
        </w:rPr>
        <w:t xml:space="preserve">à partir de </w:t>
      </w:r>
      <w:r>
        <w:rPr>
          <w:lang w:val="fr"/>
        </w:rPr>
        <w:t>cette simulation :</w:t>
      </w:r>
    </w:p>
    <w:p w14:paraId="20C7121F" w14:textId="594620CD" w:rsidR="00CC5FD3" w:rsidRPr="00D97AB0" w:rsidRDefault="00CC5FD3" w:rsidP="00CC5FD3">
      <w:pPr>
        <w:pStyle w:val="Paragraphedeliste"/>
        <w:numPr>
          <w:ilvl w:val="1"/>
          <w:numId w:val="3"/>
        </w:numPr>
        <w:ind w:left="1134"/>
        <w:jc w:val="both"/>
      </w:pPr>
      <w:r>
        <w:rPr>
          <w:lang w:val="fr"/>
        </w:rPr>
        <w:t xml:space="preserve">Quel mode </w:t>
      </w:r>
      <w:r w:rsidR="004658CB">
        <w:rPr>
          <w:lang w:val="fr"/>
        </w:rPr>
        <w:t xml:space="preserve">de </w:t>
      </w:r>
      <w:r>
        <w:rPr>
          <w:lang w:val="fr"/>
        </w:rPr>
        <w:t xml:space="preserve">transport est </w:t>
      </w:r>
      <w:r w:rsidR="00D97AB0">
        <w:rPr>
          <w:lang w:val="fr"/>
        </w:rPr>
        <w:t>recommandé ?</w:t>
      </w:r>
    </w:p>
    <w:p w14:paraId="4C9952F3" w14:textId="496EB023" w:rsidR="00CC5FD3" w:rsidRPr="00D97AB0" w:rsidRDefault="00D97AB0" w:rsidP="00CC5FD3">
      <w:pPr>
        <w:pStyle w:val="Paragraphedeliste"/>
        <w:numPr>
          <w:ilvl w:val="1"/>
          <w:numId w:val="3"/>
        </w:numPr>
        <w:ind w:left="1134"/>
        <w:jc w:val="both"/>
      </w:pPr>
      <w:r>
        <w:rPr>
          <w:lang w:val="fr"/>
        </w:rPr>
        <w:t>Quels facteurs</w:t>
      </w:r>
      <w:r w:rsidR="00CC5FD3">
        <w:rPr>
          <w:lang w:val="fr"/>
        </w:rPr>
        <w:t xml:space="preserve"> ont-ils conduit à cette </w:t>
      </w:r>
      <w:r>
        <w:rPr>
          <w:lang w:val="fr"/>
        </w:rPr>
        <w:t>conclusion ?</w:t>
      </w:r>
    </w:p>
    <w:p w14:paraId="410216EE" w14:textId="40A5B78C" w:rsidR="00ED74A8" w:rsidRPr="00D97AB0" w:rsidRDefault="00ED74A8" w:rsidP="00ED74A8">
      <w:pPr>
        <w:pStyle w:val="Paragraphedeliste"/>
        <w:numPr>
          <w:ilvl w:val="0"/>
          <w:numId w:val="3"/>
        </w:numPr>
        <w:jc w:val="both"/>
      </w:pPr>
      <w:r>
        <w:rPr>
          <w:lang w:val="fr"/>
        </w:rPr>
        <w:t xml:space="preserve">Veuillez refaire la simulation, mais cette fois, la distance totale de l’itinéraire sera de 682 kilomètres. Qu’est-ce qui a changé et quelles sont vos </w:t>
      </w:r>
      <w:r w:rsidR="00D97AB0">
        <w:rPr>
          <w:lang w:val="fr"/>
        </w:rPr>
        <w:t>conclusions ?</w:t>
      </w:r>
    </w:p>
    <w:p w14:paraId="4E4B56F6" w14:textId="16C93DFD" w:rsidR="00D24E6D" w:rsidRPr="00D97AB0" w:rsidRDefault="004658CB" w:rsidP="000A19D9">
      <w:pPr>
        <w:pStyle w:val="Paragraphedeliste"/>
        <w:numPr>
          <w:ilvl w:val="0"/>
          <w:numId w:val="3"/>
        </w:numPr>
        <w:jc w:val="both"/>
      </w:pPr>
      <w:r>
        <w:rPr>
          <w:lang w:val="fr"/>
        </w:rPr>
        <w:t>Pouvez-vous</w:t>
      </w:r>
      <w:r w:rsidR="00581122">
        <w:rPr>
          <w:lang w:val="fr"/>
        </w:rPr>
        <w:t xml:space="preserve"> confirmer si un scénario multimodal </w:t>
      </w:r>
      <w:r w:rsidR="00D97AB0">
        <w:rPr>
          <w:lang w:val="fr"/>
        </w:rPr>
        <w:t>impliquant le</w:t>
      </w:r>
      <w:r w:rsidR="00581122">
        <w:rPr>
          <w:lang w:val="fr"/>
        </w:rPr>
        <w:t xml:space="preserve"> </w:t>
      </w:r>
      <w:r w:rsidR="00762503">
        <w:rPr>
          <w:lang w:val="fr"/>
        </w:rPr>
        <w:t xml:space="preserve">fret ferroviaire ou </w:t>
      </w:r>
      <w:r w:rsidR="00D97AB0">
        <w:rPr>
          <w:lang w:val="fr"/>
        </w:rPr>
        <w:t>fluvial est</w:t>
      </w:r>
      <w:r w:rsidR="00581122">
        <w:rPr>
          <w:lang w:val="fr"/>
        </w:rPr>
        <w:t xml:space="preserve"> plausible pour une opération B2</w:t>
      </w:r>
      <w:r w:rsidR="000A19D9">
        <w:rPr>
          <w:lang w:val="fr"/>
        </w:rPr>
        <w:t>C</w:t>
      </w:r>
      <w:r w:rsidR="00581122">
        <w:rPr>
          <w:lang w:val="fr"/>
        </w:rPr>
        <w:t xml:space="preserve"> ?</w:t>
      </w:r>
    </w:p>
    <w:p w14:paraId="0BAD39CC" w14:textId="39D0167D" w:rsidR="00581122" w:rsidRDefault="00581122" w:rsidP="000A19D9">
      <w:pPr>
        <w:pStyle w:val="Paragraphedeliste"/>
        <w:numPr>
          <w:ilvl w:val="1"/>
          <w:numId w:val="4"/>
        </w:numPr>
        <w:ind w:left="1134"/>
        <w:jc w:val="both"/>
        <w:rPr>
          <w:lang w:val="en-GB"/>
        </w:rPr>
      </w:pPr>
      <w:r>
        <w:rPr>
          <w:lang w:val="fr"/>
        </w:rPr>
        <w:t xml:space="preserve">Veuillez </w:t>
      </w:r>
      <w:r w:rsidR="004658CB">
        <w:rPr>
          <w:lang w:val="fr"/>
        </w:rPr>
        <w:t xml:space="preserve">préciser </w:t>
      </w:r>
      <w:r>
        <w:rPr>
          <w:lang w:val="fr"/>
        </w:rPr>
        <w:t>votre réponse.</w:t>
      </w:r>
    </w:p>
    <w:p w14:paraId="52D4A989" w14:textId="1678D9F0" w:rsidR="0042305B" w:rsidRPr="00D97AB0" w:rsidRDefault="0042305B" w:rsidP="0042305B">
      <w:pPr>
        <w:pStyle w:val="Paragraphedeliste"/>
        <w:numPr>
          <w:ilvl w:val="0"/>
          <w:numId w:val="3"/>
        </w:numPr>
        <w:jc w:val="both"/>
      </w:pPr>
      <w:r>
        <w:rPr>
          <w:lang w:val="fr"/>
        </w:rPr>
        <w:t xml:space="preserve">Vous avez la responsabilité de transporter et de livrer 240 tonnes de fret. En utilisant les paramètres et le scénario de la notice principale (distance 248 kms pour la route interurbaine et 208 kms pour le transport fluvial), vous affectez 40% des volumes aux opérations multimodales (fluviales) et le reste à travers un transport routier </w:t>
      </w:r>
      <w:r w:rsidR="00D97AB0">
        <w:rPr>
          <w:lang w:val="fr"/>
        </w:rPr>
        <w:t>interurbain :</w:t>
      </w:r>
    </w:p>
    <w:p w14:paraId="04EFD9B3" w14:textId="0C83E2A2" w:rsidR="0042305B" w:rsidRDefault="0042305B" w:rsidP="0042305B">
      <w:pPr>
        <w:pStyle w:val="Paragraphedeliste"/>
        <w:numPr>
          <w:ilvl w:val="1"/>
          <w:numId w:val="3"/>
        </w:numPr>
        <w:ind w:left="1134"/>
        <w:jc w:val="both"/>
        <w:rPr>
          <w:lang w:val="en-GB"/>
        </w:rPr>
      </w:pPr>
      <w:r>
        <w:rPr>
          <w:lang w:val="fr"/>
        </w:rPr>
        <w:t xml:space="preserve">S’agit-il d’un impact positif ou négatif sur l’environnement par rapport à une exploitation pleine </w:t>
      </w:r>
      <w:r w:rsidR="00D97AB0">
        <w:rPr>
          <w:lang w:val="fr"/>
        </w:rPr>
        <w:t>route ?</w:t>
      </w:r>
      <w:r>
        <w:rPr>
          <w:lang w:val="fr"/>
        </w:rPr>
        <w:t xml:space="preserve"> Veuillez préciser votre réponse.</w:t>
      </w:r>
    </w:p>
    <w:p w14:paraId="25DBADB1" w14:textId="77777777" w:rsidR="0042305B" w:rsidRDefault="0042305B" w:rsidP="0042305B">
      <w:pPr>
        <w:pStyle w:val="Paragraphedeliste"/>
        <w:numPr>
          <w:ilvl w:val="1"/>
          <w:numId w:val="3"/>
        </w:numPr>
        <w:ind w:left="1134"/>
        <w:jc w:val="both"/>
        <w:rPr>
          <w:lang w:val="en-GB"/>
        </w:rPr>
      </w:pPr>
      <w:r>
        <w:rPr>
          <w:lang w:val="fr"/>
        </w:rPr>
        <w:lastRenderedPageBreak/>
        <w:t>S’agit-il d’un impact positif ou négatif sur l’environnement par rapport à un transfert complet des volumes sur une solution multimodale fluviale ? Veuillez préciser votre réponse.</w:t>
      </w:r>
    </w:p>
    <w:p w14:paraId="78643DD4" w14:textId="77777777" w:rsidR="00CC5FD3" w:rsidRDefault="00CC5FD3" w:rsidP="00CC5FD3">
      <w:pPr>
        <w:pStyle w:val="Paragraphedeliste"/>
        <w:jc w:val="both"/>
        <w:rPr>
          <w:lang w:val="en-GB"/>
        </w:rPr>
      </w:pPr>
    </w:p>
    <w:p w14:paraId="010481C7" w14:textId="7EF5CE64" w:rsidR="00581122" w:rsidRPr="00581122" w:rsidRDefault="00581122" w:rsidP="000A19D9">
      <w:pPr>
        <w:jc w:val="both"/>
        <w:rPr>
          <w:b/>
          <w:bCs/>
          <w:lang w:val="en-GB"/>
        </w:rPr>
      </w:pPr>
      <w:r w:rsidRPr="00581122">
        <w:rPr>
          <w:b/>
          <w:lang w:val="fr"/>
        </w:rPr>
        <w:t>Exercice 3 :</w:t>
      </w:r>
    </w:p>
    <w:p w14:paraId="058CA479" w14:textId="77777777" w:rsidR="00430FBA" w:rsidRPr="00D97AB0" w:rsidRDefault="00430FBA" w:rsidP="00430FBA">
      <w:pPr>
        <w:pStyle w:val="Paragraphedeliste"/>
        <w:numPr>
          <w:ilvl w:val="0"/>
          <w:numId w:val="5"/>
        </w:numPr>
        <w:jc w:val="both"/>
      </w:pPr>
      <w:r w:rsidRPr="009023DF">
        <w:rPr>
          <w:lang w:val="fr"/>
        </w:rPr>
        <w:t xml:space="preserve">Vous supervisez une flotte de 48 camions (40t). Vous opérez sur une distance régulière de 680 km pour livrer à un client qui a besoin de sable chaque mois. La capacité totale de votre flotte est le tonnage livré </w:t>
      </w:r>
      <w:r>
        <w:rPr>
          <w:lang w:val="fr"/>
        </w:rPr>
        <w:t>mensuellement.</w:t>
      </w:r>
    </w:p>
    <w:p w14:paraId="7F8E574C" w14:textId="77777777" w:rsidR="00430FBA" w:rsidRPr="00D97AB0" w:rsidRDefault="00430FBA" w:rsidP="00430FBA">
      <w:pPr>
        <w:pStyle w:val="Paragraphedeliste"/>
        <w:numPr>
          <w:ilvl w:val="1"/>
          <w:numId w:val="12"/>
        </w:numPr>
        <w:ind w:left="1134"/>
        <w:jc w:val="both"/>
      </w:pPr>
      <w:r>
        <w:rPr>
          <w:lang w:val="fr"/>
        </w:rPr>
        <w:t>Quel autre mode de transport semble le plus adapté pour couvrir la même capacité en termes de coût au poids ?</w:t>
      </w:r>
    </w:p>
    <w:p w14:paraId="36BD2E7D" w14:textId="3A4E6B6B" w:rsidR="00430FBA" w:rsidRPr="00D97AB0" w:rsidRDefault="00430FBA" w:rsidP="00430FBA">
      <w:pPr>
        <w:pStyle w:val="Paragraphedeliste"/>
        <w:numPr>
          <w:ilvl w:val="1"/>
          <w:numId w:val="12"/>
        </w:numPr>
        <w:ind w:left="1134"/>
        <w:jc w:val="both"/>
      </w:pPr>
      <w:r w:rsidRPr="00702379">
        <w:rPr>
          <w:lang w:val="fr"/>
        </w:rPr>
        <w:t xml:space="preserve">Combien cela coûterait-il </w:t>
      </w:r>
      <w:r>
        <w:rPr>
          <w:lang w:val="fr"/>
        </w:rPr>
        <w:t>d’exploiter si vous aviez converti</w:t>
      </w:r>
      <w:r w:rsidRPr="00702379">
        <w:rPr>
          <w:lang w:val="fr"/>
        </w:rPr>
        <w:t xml:space="preserve"> tous </w:t>
      </w:r>
      <w:r>
        <w:rPr>
          <w:lang w:val="fr"/>
        </w:rPr>
        <w:t xml:space="preserve">vos </w:t>
      </w:r>
      <w:r w:rsidRPr="00702379">
        <w:rPr>
          <w:lang w:val="fr"/>
        </w:rPr>
        <w:t xml:space="preserve">véhicules </w:t>
      </w:r>
      <w:r>
        <w:rPr>
          <w:lang w:val="fr"/>
        </w:rPr>
        <w:t xml:space="preserve">dans ce mode de transport plus </w:t>
      </w:r>
      <w:r w:rsidR="00D97AB0">
        <w:rPr>
          <w:lang w:val="fr"/>
        </w:rPr>
        <w:t>efficace</w:t>
      </w:r>
      <w:r w:rsidR="00D97AB0" w:rsidRPr="00702379">
        <w:rPr>
          <w:lang w:val="fr"/>
        </w:rPr>
        <w:t xml:space="preserve"> ?</w:t>
      </w:r>
    </w:p>
    <w:p w14:paraId="19587406" w14:textId="77777777" w:rsidR="00430FBA" w:rsidRPr="00D97AB0" w:rsidRDefault="00430FBA" w:rsidP="00430FBA">
      <w:pPr>
        <w:pStyle w:val="Paragraphedeliste"/>
        <w:numPr>
          <w:ilvl w:val="1"/>
          <w:numId w:val="12"/>
        </w:numPr>
        <w:ind w:left="1134"/>
        <w:jc w:val="both"/>
      </w:pPr>
      <w:r>
        <w:rPr>
          <w:lang w:val="fr"/>
        </w:rPr>
        <w:t>Cette solution serait-elle la plus efficace en termes de capacité et d’environnement ?</w:t>
      </w:r>
    </w:p>
    <w:p w14:paraId="4CD69D32" w14:textId="77777777" w:rsidR="00430FBA" w:rsidRPr="00D97AB0" w:rsidRDefault="00430FBA" w:rsidP="00430FBA">
      <w:pPr>
        <w:pStyle w:val="Paragraphedeliste"/>
        <w:numPr>
          <w:ilvl w:val="0"/>
          <w:numId w:val="5"/>
        </w:numPr>
        <w:jc w:val="both"/>
      </w:pPr>
      <w:r>
        <w:rPr>
          <w:lang w:val="fr"/>
        </w:rPr>
        <w:t>Quel serait l’impact de la conversion de la flotte aux opérations logistiques cycliques :</w:t>
      </w:r>
    </w:p>
    <w:p w14:paraId="60596007" w14:textId="1955DCF3" w:rsidR="00430FBA" w:rsidRPr="00D97AB0" w:rsidRDefault="00430FBA" w:rsidP="00430FBA">
      <w:pPr>
        <w:pStyle w:val="Paragraphedeliste"/>
        <w:numPr>
          <w:ilvl w:val="0"/>
          <w:numId w:val="8"/>
        </w:numPr>
        <w:jc w:val="both"/>
      </w:pPr>
      <w:r>
        <w:rPr>
          <w:lang w:val="fr"/>
        </w:rPr>
        <w:t xml:space="preserve">Combien de cycles de fret compenseraient la capacité actuelle de la </w:t>
      </w:r>
      <w:r w:rsidR="00D97AB0">
        <w:rPr>
          <w:lang w:val="fr"/>
        </w:rPr>
        <w:t>flotte ?</w:t>
      </w:r>
    </w:p>
    <w:p w14:paraId="43CB1315" w14:textId="77777777" w:rsidR="00430FBA" w:rsidRPr="00D97AB0" w:rsidRDefault="00430FBA" w:rsidP="00430FBA">
      <w:pPr>
        <w:pStyle w:val="Paragraphedeliste"/>
        <w:numPr>
          <w:ilvl w:val="0"/>
          <w:numId w:val="8"/>
        </w:numPr>
        <w:jc w:val="both"/>
      </w:pPr>
      <w:r>
        <w:rPr>
          <w:lang w:val="fr"/>
        </w:rPr>
        <w:t>Quelles seraient les conséquences sur l’environnement en termes d’émissions de CO2 ?</w:t>
      </w:r>
    </w:p>
    <w:p w14:paraId="21C8F7B8" w14:textId="32CCDB10" w:rsidR="00430FBA" w:rsidRPr="00D97AB0" w:rsidRDefault="00430FBA" w:rsidP="00430FBA">
      <w:pPr>
        <w:pStyle w:val="Paragraphedeliste"/>
        <w:numPr>
          <w:ilvl w:val="0"/>
          <w:numId w:val="8"/>
        </w:numPr>
        <w:jc w:val="both"/>
      </w:pPr>
      <w:r>
        <w:rPr>
          <w:lang w:val="fr"/>
        </w:rPr>
        <w:t xml:space="preserve">Si vous considérez maintenant la distance de livraison pour chaque vélo comme 12 kilomètres maximum, à partir d’un entrepôt de la ville voisine. Quelles seraient les conséquences sur les coûts opérationnels et les </w:t>
      </w:r>
      <w:r w:rsidR="00D97AB0">
        <w:rPr>
          <w:lang w:val="fr"/>
        </w:rPr>
        <w:t>retards ?</w:t>
      </w:r>
    </w:p>
    <w:p w14:paraId="34787200" w14:textId="77777777" w:rsidR="00430FBA" w:rsidRPr="00D97AB0" w:rsidRDefault="00430FBA" w:rsidP="00430FBA">
      <w:pPr>
        <w:jc w:val="both"/>
      </w:pPr>
    </w:p>
    <w:p w14:paraId="2E779C56" w14:textId="5279E5FF" w:rsidR="0045053A" w:rsidRDefault="00916542" w:rsidP="0045053A">
      <w:pPr>
        <w:pStyle w:val="Titre1"/>
        <w:rPr>
          <w:lang w:val="fr-FR"/>
        </w:rPr>
      </w:pPr>
      <w:r w:rsidRPr="00EA6FF0">
        <w:rPr>
          <w:lang w:val="fr"/>
        </w:rPr>
        <w:t>Annexes</w:t>
      </w:r>
    </w:p>
    <w:p w14:paraId="2F698D9C" w14:textId="77FCC236" w:rsidR="00A74C71" w:rsidRPr="00D97AB0" w:rsidRDefault="00A24893" w:rsidP="00A74C71">
      <w:pPr>
        <w:pStyle w:val="Paragraphedeliste"/>
        <w:numPr>
          <w:ilvl w:val="0"/>
          <w:numId w:val="6"/>
        </w:numPr>
        <w:spacing w:after="0" w:line="240" w:lineRule="auto"/>
        <w:rPr>
          <w:b/>
          <w:bCs/>
        </w:rPr>
      </w:pPr>
      <w:r>
        <w:rPr>
          <w:b/>
          <w:lang w:val="fr"/>
        </w:rPr>
        <w:t xml:space="preserve">Indications de données </w:t>
      </w:r>
      <w:proofErr w:type="spellStart"/>
      <w:r>
        <w:rPr>
          <w:b/>
          <w:lang w:val="fr"/>
        </w:rPr>
        <w:t>sur</w:t>
      </w:r>
      <w:r w:rsidR="00A74C71" w:rsidRPr="00A74C71">
        <w:rPr>
          <w:b/>
          <w:lang w:val="fr"/>
        </w:rPr>
        <w:t>le</w:t>
      </w:r>
      <w:proofErr w:type="spellEnd"/>
      <w:r w:rsidR="00A74C71" w:rsidRPr="00A74C71">
        <w:rPr>
          <w:b/>
          <w:lang w:val="fr"/>
        </w:rPr>
        <w:t xml:space="preserve"> fret Global</w:t>
      </w:r>
      <w:r>
        <w:rPr>
          <w:b/>
          <w:lang w:val="fr"/>
        </w:rPr>
        <w:t xml:space="preserve"> – marché Français</w:t>
      </w:r>
    </w:p>
    <w:p w14:paraId="082EE64A" w14:textId="77517223" w:rsidR="00A74C71" w:rsidRPr="00D97AB0" w:rsidRDefault="00A74C71" w:rsidP="00A74C71">
      <w:pPr>
        <w:spacing w:after="0" w:line="240" w:lineRule="auto"/>
      </w:pPr>
    </w:p>
    <w:p w14:paraId="0A94A660" w14:textId="36B383CF" w:rsidR="000A2358" w:rsidRPr="00D97AB0" w:rsidRDefault="000A2358" w:rsidP="00A74C71">
      <w:pPr>
        <w:spacing w:after="0" w:line="240" w:lineRule="auto"/>
      </w:pPr>
      <w:r>
        <w:rPr>
          <w:lang w:val="fr"/>
        </w:rPr>
        <w:t xml:space="preserve">Evolution des expéditions de </w:t>
      </w:r>
      <w:r w:rsidR="00A24893">
        <w:rPr>
          <w:lang w:val="fr"/>
        </w:rPr>
        <w:t>colis</w:t>
      </w:r>
      <w:r>
        <w:rPr>
          <w:lang w:val="fr"/>
        </w:rPr>
        <w:t xml:space="preserve"> en France sur </w:t>
      </w:r>
      <w:r w:rsidR="00D71DBA">
        <w:rPr>
          <w:lang w:val="fr"/>
        </w:rPr>
        <w:t>une période</w:t>
      </w:r>
      <w:r w:rsidR="00A24893">
        <w:rPr>
          <w:lang w:val="fr"/>
        </w:rPr>
        <w:t>de</w:t>
      </w:r>
      <w:r>
        <w:rPr>
          <w:lang w:val="fr"/>
        </w:rPr>
        <w:t xml:space="preserve"> </w:t>
      </w:r>
      <w:r w:rsidR="00A24893">
        <w:rPr>
          <w:lang w:val="fr"/>
        </w:rPr>
        <w:t xml:space="preserve">5 ans </w:t>
      </w:r>
      <w:r>
        <w:rPr>
          <w:lang w:val="fr"/>
        </w:rPr>
        <w:t>:</w:t>
      </w:r>
    </w:p>
    <w:p w14:paraId="36EB1203" w14:textId="6CD06959" w:rsidR="000A2358" w:rsidRPr="00D97AB0" w:rsidRDefault="000A2358" w:rsidP="00A74C71">
      <w:pPr>
        <w:spacing w:after="0" w:line="240" w:lineRule="auto"/>
        <w:rPr>
          <w:sz w:val="8"/>
          <w:szCs w:val="8"/>
        </w:rPr>
      </w:pPr>
    </w:p>
    <w:tbl>
      <w:tblPr>
        <w:tblStyle w:val="Grilledutableau"/>
        <w:tblW w:w="8926" w:type="dxa"/>
        <w:tblLayout w:type="fixed"/>
        <w:tblLook w:val="04A0" w:firstRow="1" w:lastRow="0" w:firstColumn="1" w:lastColumn="0" w:noHBand="0" w:noVBand="1"/>
      </w:tblPr>
      <w:tblGrid>
        <w:gridCol w:w="3823"/>
        <w:gridCol w:w="845"/>
        <w:gridCol w:w="845"/>
        <w:gridCol w:w="845"/>
        <w:gridCol w:w="845"/>
        <w:gridCol w:w="845"/>
        <w:gridCol w:w="878"/>
      </w:tblGrid>
      <w:tr w:rsidR="009E5460" w:rsidRPr="009E5460" w14:paraId="34C9405B" w14:textId="77777777" w:rsidTr="009E5460">
        <w:tc>
          <w:tcPr>
            <w:tcW w:w="3823" w:type="dxa"/>
            <w:tcBorders>
              <w:bottom w:val="single" w:sz="4" w:space="0" w:color="auto"/>
            </w:tcBorders>
            <w:shd w:val="clear" w:color="auto" w:fill="06F417"/>
            <w:vAlign w:val="center"/>
          </w:tcPr>
          <w:p w14:paraId="1D13D6A6" w14:textId="003D222F" w:rsidR="00D71DBA" w:rsidRPr="00D97AB0" w:rsidRDefault="00D71DBA" w:rsidP="00D71DBA">
            <w:pPr>
              <w:jc w:val="center"/>
              <w:rPr>
                <w:b/>
                <w:bCs/>
                <w:color w:val="0070C0"/>
                <w:sz w:val="18"/>
                <w:szCs w:val="18"/>
              </w:rPr>
            </w:pPr>
            <w:r w:rsidRPr="009E5460">
              <w:rPr>
                <w:b/>
                <w:color w:val="0070C0"/>
                <w:sz w:val="18"/>
                <w:szCs w:val="18"/>
                <w:lang w:val="fr"/>
              </w:rPr>
              <w:t>Activité postale et marchés de distribution connexes</w:t>
            </w:r>
          </w:p>
        </w:tc>
        <w:tc>
          <w:tcPr>
            <w:tcW w:w="845" w:type="dxa"/>
            <w:tcBorders>
              <w:bottom w:val="single" w:sz="4" w:space="0" w:color="auto"/>
            </w:tcBorders>
            <w:shd w:val="clear" w:color="auto" w:fill="06F417"/>
            <w:vAlign w:val="center"/>
          </w:tcPr>
          <w:p w14:paraId="1D1E5CF2" w14:textId="26D625AC" w:rsidR="00D71DBA" w:rsidRPr="009E5460" w:rsidRDefault="00D71DBA" w:rsidP="00D71DBA">
            <w:pPr>
              <w:jc w:val="center"/>
              <w:rPr>
                <w:b/>
                <w:bCs/>
                <w:color w:val="0070C0"/>
                <w:sz w:val="16"/>
                <w:szCs w:val="16"/>
                <w:lang w:val="en-GB"/>
              </w:rPr>
            </w:pPr>
            <w:r w:rsidRPr="009E5460">
              <w:rPr>
                <w:b/>
                <w:color w:val="0070C0"/>
                <w:sz w:val="16"/>
                <w:szCs w:val="16"/>
                <w:lang w:val="fr"/>
              </w:rPr>
              <w:t>2016</w:t>
            </w:r>
          </w:p>
        </w:tc>
        <w:tc>
          <w:tcPr>
            <w:tcW w:w="845" w:type="dxa"/>
            <w:tcBorders>
              <w:bottom w:val="single" w:sz="4" w:space="0" w:color="auto"/>
            </w:tcBorders>
            <w:shd w:val="clear" w:color="auto" w:fill="06F417"/>
            <w:vAlign w:val="center"/>
          </w:tcPr>
          <w:p w14:paraId="30E0840F" w14:textId="48C09139" w:rsidR="00D71DBA" w:rsidRPr="009E5460" w:rsidRDefault="00D71DBA" w:rsidP="00D71DBA">
            <w:pPr>
              <w:jc w:val="center"/>
              <w:rPr>
                <w:b/>
                <w:bCs/>
                <w:color w:val="0070C0"/>
                <w:sz w:val="16"/>
                <w:szCs w:val="16"/>
                <w:lang w:val="en-GB"/>
              </w:rPr>
            </w:pPr>
            <w:r w:rsidRPr="009E5460">
              <w:rPr>
                <w:b/>
                <w:color w:val="0070C0"/>
                <w:sz w:val="16"/>
                <w:szCs w:val="16"/>
                <w:lang w:val="fr"/>
              </w:rPr>
              <w:t>2017</w:t>
            </w:r>
          </w:p>
        </w:tc>
        <w:tc>
          <w:tcPr>
            <w:tcW w:w="845" w:type="dxa"/>
            <w:tcBorders>
              <w:bottom w:val="single" w:sz="4" w:space="0" w:color="auto"/>
            </w:tcBorders>
            <w:shd w:val="clear" w:color="auto" w:fill="06F417"/>
            <w:vAlign w:val="center"/>
          </w:tcPr>
          <w:p w14:paraId="30370C9D" w14:textId="69DA9A5B" w:rsidR="00D71DBA" w:rsidRPr="009E5460" w:rsidRDefault="00D71DBA" w:rsidP="00D71DBA">
            <w:pPr>
              <w:jc w:val="center"/>
              <w:rPr>
                <w:b/>
                <w:bCs/>
                <w:color w:val="0070C0"/>
                <w:sz w:val="16"/>
                <w:szCs w:val="16"/>
                <w:lang w:val="en-GB"/>
              </w:rPr>
            </w:pPr>
            <w:r w:rsidRPr="009E5460">
              <w:rPr>
                <w:b/>
                <w:color w:val="0070C0"/>
                <w:sz w:val="16"/>
                <w:szCs w:val="16"/>
                <w:lang w:val="fr"/>
              </w:rPr>
              <w:t>2018</w:t>
            </w:r>
          </w:p>
        </w:tc>
        <w:tc>
          <w:tcPr>
            <w:tcW w:w="845" w:type="dxa"/>
            <w:tcBorders>
              <w:bottom w:val="single" w:sz="4" w:space="0" w:color="auto"/>
            </w:tcBorders>
            <w:shd w:val="clear" w:color="auto" w:fill="06F417"/>
            <w:vAlign w:val="center"/>
          </w:tcPr>
          <w:p w14:paraId="4AEBC2B8" w14:textId="314910CD" w:rsidR="00D71DBA" w:rsidRPr="009E5460" w:rsidRDefault="00D71DBA" w:rsidP="00D71DBA">
            <w:pPr>
              <w:jc w:val="center"/>
              <w:rPr>
                <w:b/>
                <w:bCs/>
                <w:color w:val="0070C0"/>
                <w:sz w:val="16"/>
                <w:szCs w:val="16"/>
                <w:lang w:val="en-GB"/>
              </w:rPr>
            </w:pPr>
            <w:r w:rsidRPr="009E5460">
              <w:rPr>
                <w:b/>
                <w:color w:val="0070C0"/>
                <w:sz w:val="16"/>
                <w:szCs w:val="16"/>
                <w:lang w:val="fr"/>
              </w:rPr>
              <w:t>2019</w:t>
            </w:r>
          </w:p>
        </w:tc>
        <w:tc>
          <w:tcPr>
            <w:tcW w:w="845" w:type="dxa"/>
            <w:tcBorders>
              <w:bottom w:val="single" w:sz="4" w:space="0" w:color="auto"/>
            </w:tcBorders>
            <w:shd w:val="clear" w:color="auto" w:fill="06F417"/>
            <w:vAlign w:val="center"/>
          </w:tcPr>
          <w:p w14:paraId="5199E4F5" w14:textId="552A665A" w:rsidR="00D71DBA" w:rsidRPr="009E5460" w:rsidRDefault="00D71DBA" w:rsidP="00D71DBA">
            <w:pPr>
              <w:jc w:val="center"/>
              <w:rPr>
                <w:b/>
                <w:bCs/>
                <w:color w:val="0070C0"/>
                <w:sz w:val="16"/>
                <w:szCs w:val="16"/>
                <w:lang w:val="en-GB"/>
              </w:rPr>
            </w:pPr>
            <w:r w:rsidRPr="009E5460">
              <w:rPr>
                <w:b/>
                <w:color w:val="0070C0"/>
                <w:sz w:val="16"/>
                <w:szCs w:val="16"/>
                <w:lang w:val="fr"/>
              </w:rPr>
              <w:t>2020</w:t>
            </w:r>
          </w:p>
        </w:tc>
        <w:tc>
          <w:tcPr>
            <w:tcW w:w="878" w:type="dxa"/>
            <w:tcBorders>
              <w:bottom w:val="single" w:sz="4" w:space="0" w:color="auto"/>
            </w:tcBorders>
            <w:shd w:val="clear" w:color="auto" w:fill="06F417"/>
            <w:vAlign w:val="center"/>
          </w:tcPr>
          <w:p w14:paraId="17F17C39" w14:textId="541540CC" w:rsidR="00D71DBA" w:rsidRPr="009E5460" w:rsidRDefault="00D71DBA" w:rsidP="00D71DBA">
            <w:pPr>
              <w:jc w:val="center"/>
              <w:rPr>
                <w:b/>
                <w:bCs/>
                <w:color w:val="0070C0"/>
                <w:sz w:val="16"/>
                <w:szCs w:val="16"/>
                <w:lang w:val="en-GB"/>
              </w:rPr>
            </w:pPr>
            <w:r w:rsidRPr="009E5460">
              <w:rPr>
                <w:b/>
                <w:color w:val="0070C0"/>
                <w:sz w:val="16"/>
                <w:szCs w:val="16"/>
                <w:lang w:val="fr"/>
              </w:rPr>
              <w:t xml:space="preserve">Évolution </w:t>
            </w:r>
            <w:r w:rsidRPr="009E5460">
              <w:rPr>
                <w:b/>
                <w:color w:val="0070C0"/>
                <w:sz w:val="14"/>
                <w:szCs w:val="14"/>
                <w:lang w:val="fr"/>
              </w:rPr>
              <w:t>2019-2020</w:t>
            </w:r>
          </w:p>
        </w:tc>
      </w:tr>
      <w:tr w:rsidR="00D71DBA" w14:paraId="2C66E0ED" w14:textId="77777777" w:rsidTr="009E5460">
        <w:tc>
          <w:tcPr>
            <w:tcW w:w="3823" w:type="dxa"/>
            <w:tcBorders>
              <w:bottom w:val="nil"/>
            </w:tcBorders>
          </w:tcPr>
          <w:p w14:paraId="27B6B315" w14:textId="5B5FE776" w:rsidR="00D71DBA" w:rsidRPr="009E5460" w:rsidRDefault="00D71DBA" w:rsidP="00A74C71">
            <w:pPr>
              <w:rPr>
                <w:b/>
                <w:bCs/>
                <w:sz w:val="18"/>
                <w:szCs w:val="18"/>
                <w:lang w:val="en-GB"/>
              </w:rPr>
            </w:pPr>
            <w:r w:rsidRPr="009E5460">
              <w:rPr>
                <w:b/>
                <w:sz w:val="18"/>
                <w:szCs w:val="18"/>
                <w:lang w:val="fr"/>
              </w:rPr>
              <w:t>Articles distribués en France</w:t>
            </w:r>
          </w:p>
        </w:tc>
        <w:tc>
          <w:tcPr>
            <w:tcW w:w="845" w:type="dxa"/>
            <w:tcBorders>
              <w:bottom w:val="nil"/>
            </w:tcBorders>
          </w:tcPr>
          <w:p w14:paraId="2701062C" w14:textId="77777777" w:rsidR="00D71DBA" w:rsidRPr="00D71DBA" w:rsidRDefault="00D71DBA" w:rsidP="00D71DBA">
            <w:pPr>
              <w:jc w:val="center"/>
              <w:rPr>
                <w:sz w:val="18"/>
                <w:szCs w:val="18"/>
                <w:lang w:val="en-GB"/>
              </w:rPr>
            </w:pPr>
          </w:p>
        </w:tc>
        <w:tc>
          <w:tcPr>
            <w:tcW w:w="845" w:type="dxa"/>
            <w:tcBorders>
              <w:bottom w:val="nil"/>
            </w:tcBorders>
          </w:tcPr>
          <w:p w14:paraId="6D567BC8" w14:textId="77777777" w:rsidR="00D71DBA" w:rsidRPr="00D71DBA" w:rsidRDefault="00D71DBA" w:rsidP="00D71DBA">
            <w:pPr>
              <w:jc w:val="center"/>
              <w:rPr>
                <w:sz w:val="18"/>
                <w:szCs w:val="18"/>
                <w:lang w:val="en-GB"/>
              </w:rPr>
            </w:pPr>
          </w:p>
        </w:tc>
        <w:tc>
          <w:tcPr>
            <w:tcW w:w="845" w:type="dxa"/>
            <w:tcBorders>
              <w:bottom w:val="nil"/>
            </w:tcBorders>
          </w:tcPr>
          <w:p w14:paraId="29D79188" w14:textId="77777777" w:rsidR="00D71DBA" w:rsidRPr="00D71DBA" w:rsidRDefault="00D71DBA" w:rsidP="00D71DBA">
            <w:pPr>
              <w:jc w:val="center"/>
              <w:rPr>
                <w:sz w:val="18"/>
                <w:szCs w:val="18"/>
                <w:lang w:val="en-GB"/>
              </w:rPr>
            </w:pPr>
          </w:p>
        </w:tc>
        <w:tc>
          <w:tcPr>
            <w:tcW w:w="845" w:type="dxa"/>
            <w:tcBorders>
              <w:bottom w:val="nil"/>
            </w:tcBorders>
          </w:tcPr>
          <w:p w14:paraId="4DF6DB35" w14:textId="77777777" w:rsidR="00D71DBA" w:rsidRPr="00D71DBA" w:rsidRDefault="00D71DBA" w:rsidP="00D71DBA">
            <w:pPr>
              <w:jc w:val="center"/>
              <w:rPr>
                <w:sz w:val="18"/>
                <w:szCs w:val="18"/>
                <w:lang w:val="en-GB"/>
              </w:rPr>
            </w:pPr>
          </w:p>
        </w:tc>
        <w:tc>
          <w:tcPr>
            <w:tcW w:w="845" w:type="dxa"/>
            <w:tcBorders>
              <w:bottom w:val="nil"/>
            </w:tcBorders>
          </w:tcPr>
          <w:p w14:paraId="12446110" w14:textId="77777777" w:rsidR="00D71DBA" w:rsidRPr="00D71DBA" w:rsidRDefault="00D71DBA" w:rsidP="00D71DBA">
            <w:pPr>
              <w:jc w:val="center"/>
              <w:rPr>
                <w:sz w:val="18"/>
                <w:szCs w:val="18"/>
                <w:lang w:val="en-GB"/>
              </w:rPr>
            </w:pPr>
          </w:p>
        </w:tc>
        <w:tc>
          <w:tcPr>
            <w:tcW w:w="878" w:type="dxa"/>
            <w:tcBorders>
              <w:bottom w:val="nil"/>
            </w:tcBorders>
          </w:tcPr>
          <w:p w14:paraId="644C705D" w14:textId="77777777" w:rsidR="00D71DBA" w:rsidRPr="00D71DBA" w:rsidRDefault="00D71DBA" w:rsidP="00D71DBA">
            <w:pPr>
              <w:jc w:val="center"/>
              <w:rPr>
                <w:sz w:val="18"/>
                <w:szCs w:val="18"/>
                <w:lang w:val="en-GB"/>
              </w:rPr>
            </w:pPr>
          </w:p>
        </w:tc>
      </w:tr>
      <w:tr w:rsidR="00D71DBA" w14:paraId="6ECDF0BB" w14:textId="77777777" w:rsidTr="009E5460">
        <w:tc>
          <w:tcPr>
            <w:tcW w:w="3823" w:type="dxa"/>
            <w:tcBorders>
              <w:top w:val="nil"/>
              <w:bottom w:val="nil"/>
            </w:tcBorders>
          </w:tcPr>
          <w:p w14:paraId="01CFC19D" w14:textId="06ECE107" w:rsidR="00D71DBA" w:rsidRPr="00D97AB0" w:rsidRDefault="00D71DBA" w:rsidP="00A74C71">
            <w:pPr>
              <w:rPr>
                <w:sz w:val="18"/>
                <w:szCs w:val="18"/>
              </w:rPr>
            </w:pPr>
            <w:r w:rsidRPr="00D71DBA">
              <w:rPr>
                <w:sz w:val="18"/>
                <w:szCs w:val="18"/>
                <w:lang w:val="fr"/>
              </w:rPr>
              <w:t>Envois postaux (y compris la remise contre signature)</w:t>
            </w:r>
          </w:p>
        </w:tc>
        <w:tc>
          <w:tcPr>
            <w:tcW w:w="845" w:type="dxa"/>
            <w:tcBorders>
              <w:top w:val="nil"/>
              <w:bottom w:val="nil"/>
            </w:tcBorders>
          </w:tcPr>
          <w:p w14:paraId="1A434B86" w14:textId="7FCA392D" w:rsidR="00D71DBA" w:rsidRPr="009E5460" w:rsidRDefault="009E5460" w:rsidP="00D71DBA">
            <w:pPr>
              <w:jc w:val="center"/>
              <w:rPr>
                <w:sz w:val="16"/>
                <w:szCs w:val="16"/>
                <w:lang w:val="en-GB"/>
              </w:rPr>
            </w:pPr>
            <w:r w:rsidRPr="009E5460">
              <w:rPr>
                <w:sz w:val="16"/>
                <w:szCs w:val="16"/>
                <w:lang w:val="fr"/>
              </w:rPr>
              <w:t>10 922</w:t>
            </w:r>
          </w:p>
        </w:tc>
        <w:tc>
          <w:tcPr>
            <w:tcW w:w="845" w:type="dxa"/>
            <w:tcBorders>
              <w:top w:val="nil"/>
              <w:bottom w:val="nil"/>
            </w:tcBorders>
          </w:tcPr>
          <w:p w14:paraId="22B522F5" w14:textId="699C778F" w:rsidR="00D71DBA" w:rsidRPr="009E5460" w:rsidRDefault="009E5460" w:rsidP="00D71DBA">
            <w:pPr>
              <w:jc w:val="center"/>
              <w:rPr>
                <w:sz w:val="16"/>
                <w:szCs w:val="16"/>
                <w:lang w:val="en-GB"/>
              </w:rPr>
            </w:pPr>
            <w:r w:rsidRPr="009E5460">
              <w:rPr>
                <w:sz w:val="16"/>
                <w:szCs w:val="16"/>
                <w:lang w:val="fr"/>
              </w:rPr>
              <w:t>10 258</w:t>
            </w:r>
          </w:p>
        </w:tc>
        <w:tc>
          <w:tcPr>
            <w:tcW w:w="845" w:type="dxa"/>
            <w:tcBorders>
              <w:top w:val="nil"/>
              <w:bottom w:val="nil"/>
            </w:tcBorders>
          </w:tcPr>
          <w:p w14:paraId="1A0AE23B" w14:textId="7FDECDF3" w:rsidR="00D71DBA" w:rsidRPr="009E5460" w:rsidRDefault="009E5460" w:rsidP="00D71DBA">
            <w:pPr>
              <w:jc w:val="center"/>
              <w:rPr>
                <w:sz w:val="16"/>
                <w:szCs w:val="16"/>
                <w:lang w:val="en-GB"/>
              </w:rPr>
            </w:pPr>
            <w:r w:rsidRPr="009E5460">
              <w:rPr>
                <w:sz w:val="16"/>
                <w:szCs w:val="16"/>
                <w:lang w:val="fr"/>
              </w:rPr>
              <w:t>9 360</w:t>
            </w:r>
          </w:p>
        </w:tc>
        <w:tc>
          <w:tcPr>
            <w:tcW w:w="845" w:type="dxa"/>
            <w:tcBorders>
              <w:top w:val="nil"/>
              <w:bottom w:val="nil"/>
            </w:tcBorders>
          </w:tcPr>
          <w:p w14:paraId="2E95A104" w14:textId="379EE297" w:rsidR="00D71DBA" w:rsidRPr="009E5460" w:rsidRDefault="009E5460" w:rsidP="00D71DBA">
            <w:pPr>
              <w:jc w:val="center"/>
              <w:rPr>
                <w:sz w:val="16"/>
                <w:szCs w:val="16"/>
                <w:lang w:val="en-GB"/>
              </w:rPr>
            </w:pPr>
            <w:r w:rsidRPr="009E5460">
              <w:rPr>
                <w:sz w:val="16"/>
                <w:szCs w:val="16"/>
                <w:lang w:val="fr"/>
              </w:rPr>
              <w:t>8 715</w:t>
            </w:r>
          </w:p>
        </w:tc>
        <w:tc>
          <w:tcPr>
            <w:tcW w:w="845" w:type="dxa"/>
            <w:tcBorders>
              <w:top w:val="nil"/>
              <w:bottom w:val="nil"/>
            </w:tcBorders>
          </w:tcPr>
          <w:p w14:paraId="3D4ED70B" w14:textId="0FA24406" w:rsidR="00D71DBA" w:rsidRPr="009E5460" w:rsidRDefault="009E5460" w:rsidP="00D71DBA">
            <w:pPr>
              <w:jc w:val="center"/>
              <w:rPr>
                <w:sz w:val="16"/>
                <w:szCs w:val="16"/>
                <w:lang w:val="en-GB"/>
              </w:rPr>
            </w:pPr>
            <w:r w:rsidRPr="009E5460">
              <w:rPr>
                <w:sz w:val="16"/>
                <w:szCs w:val="16"/>
                <w:lang w:val="fr"/>
              </w:rPr>
              <w:t>7 014</w:t>
            </w:r>
          </w:p>
        </w:tc>
        <w:tc>
          <w:tcPr>
            <w:tcW w:w="878" w:type="dxa"/>
            <w:tcBorders>
              <w:top w:val="nil"/>
              <w:bottom w:val="nil"/>
            </w:tcBorders>
          </w:tcPr>
          <w:p w14:paraId="149C8A81" w14:textId="04FBBDDC" w:rsidR="00D71DBA" w:rsidRPr="009E5460" w:rsidRDefault="009E5460" w:rsidP="00D71DBA">
            <w:pPr>
              <w:jc w:val="center"/>
              <w:rPr>
                <w:sz w:val="16"/>
                <w:szCs w:val="16"/>
                <w:lang w:val="en-GB"/>
              </w:rPr>
            </w:pPr>
            <w:r w:rsidRPr="009E5460">
              <w:rPr>
                <w:sz w:val="16"/>
                <w:szCs w:val="16"/>
                <w:lang w:val="fr"/>
              </w:rPr>
              <w:t>-19,5%</w:t>
            </w:r>
          </w:p>
        </w:tc>
      </w:tr>
      <w:tr w:rsidR="00D71DBA" w14:paraId="3C8C6152" w14:textId="77777777" w:rsidTr="009E5460">
        <w:tc>
          <w:tcPr>
            <w:tcW w:w="3823" w:type="dxa"/>
            <w:tcBorders>
              <w:top w:val="nil"/>
              <w:bottom w:val="nil"/>
            </w:tcBorders>
          </w:tcPr>
          <w:p w14:paraId="6D992593" w14:textId="78675B13" w:rsidR="00D71DBA" w:rsidRPr="00D71DBA" w:rsidRDefault="009E5460" w:rsidP="009E5460">
            <w:pPr>
              <w:rPr>
                <w:sz w:val="18"/>
                <w:szCs w:val="18"/>
                <w:lang w:val="en-GB"/>
              </w:rPr>
            </w:pPr>
            <w:r w:rsidRPr="009E5460">
              <w:rPr>
                <w:sz w:val="18"/>
                <w:szCs w:val="18"/>
                <w:lang w:val="fr"/>
              </w:rPr>
              <w:t>Paquets</w:t>
            </w:r>
          </w:p>
        </w:tc>
        <w:tc>
          <w:tcPr>
            <w:tcW w:w="845" w:type="dxa"/>
            <w:tcBorders>
              <w:top w:val="nil"/>
              <w:bottom w:val="nil"/>
            </w:tcBorders>
          </w:tcPr>
          <w:p w14:paraId="27436B1F" w14:textId="410D29B3" w:rsidR="00D71DBA" w:rsidRPr="009E5460" w:rsidRDefault="009E5460" w:rsidP="00D71DBA">
            <w:pPr>
              <w:jc w:val="center"/>
              <w:rPr>
                <w:sz w:val="16"/>
                <w:szCs w:val="16"/>
                <w:lang w:val="en-GB"/>
              </w:rPr>
            </w:pPr>
            <w:r w:rsidRPr="009E5460">
              <w:rPr>
                <w:sz w:val="16"/>
                <w:szCs w:val="16"/>
                <w:lang w:val="fr"/>
              </w:rPr>
              <w:t>N</w:t>
            </w:r>
            <w:r>
              <w:rPr>
                <w:sz w:val="16"/>
                <w:szCs w:val="16"/>
                <w:lang w:val="fr"/>
              </w:rPr>
              <w:t>/a</w:t>
            </w:r>
          </w:p>
        </w:tc>
        <w:tc>
          <w:tcPr>
            <w:tcW w:w="845" w:type="dxa"/>
            <w:tcBorders>
              <w:top w:val="nil"/>
              <w:bottom w:val="nil"/>
            </w:tcBorders>
          </w:tcPr>
          <w:p w14:paraId="60713B55" w14:textId="3D4F6512" w:rsidR="00D71DBA" w:rsidRPr="009E5460" w:rsidRDefault="009E5460" w:rsidP="00D71DBA">
            <w:pPr>
              <w:jc w:val="center"/>
              <w:rPr>
                <w:sz w:val="16"/>
                <w:szCs w:val="16"/>
                <w:lang w:val="en-GB"/>
              </w:rPr>
            </w:pPr>
            <w:r w:rsidRPr="009E5460">
              <w:rPr>
                <w:sz w:val="16"/>
                <w:szCs w:val="16"/>
                <w:lang w:val="fr"/>
              </w:rPr>
              <w:t>1 041</w:t>
            </w:r>
          </w:p>
        </w:tc>
        <w:tc>
          <w:tcPr>
            <w:tcW w:w="845" w:type="dxa"/>
            <w:tcBorders>
              <w:top w:val="nil"/>
              <w:bottom w:val="nil"/>
            </w:tcBorders>
          </w:tcPr>
          <w:p w14:paraId="72FE191F" w14:textId="3486D4A0" w:rsidR="00D71DBA" w:rsidRPr="009E5460" w:rsidRDefault="009E5460" w:rsidP="00D71DBA">
            <w:pPr>
              <w:jc w:val="center"/>
              <w:rPr>
                <w:sz w:val="16"/>
                <w:szCs w:val="16"/>
                <w:lang w:val="en-GB"/>
              </w:rPr>
            </w:pPr>
            <w:r w:rsidRPr="009E5460">
              <w:rPr>
                <w:sz w:val="16"/>
                <w:szCs w:val="16"/>
                <w:lang w:val="fr"/>
              </w:rPr>
              <w:t>1 152</w:t>
            </w:r>
          </w:p>
        </w:tc>
        <w:tc>
          <w:tcPr>
            <w:tcW w:w="845" w:type="dxa"/>
            <w:tcBorders>
              <w:top w:val="nil"/>
              <w:bottom w:val="nil"/>
            </w:tcBorders>
          </w:tcPr>
          <w:p w14:paraId="1916B406" w14:textId="1A935DBE" w:rsidR="00D71DBA" w:rsidRPr="009E5460" w:rsidRDefault="009E5460" w:rsidP="00D71DBA">
            <w:pPr>
              <w:jc w:val="center"/>
              <w:rPr>
                <w:sz w:val="16"/>
                <w:szCs w:val="16"/>
                <w:lang w:val="en-GB"/>
              </w:rPr>
            </w:pPr>
            <w:r w:rsidRPr="009E5460">
              <w:rPr>
                <w:sz w:val="16"/>
                <w:szCs w:val="16"/>
                <w:lang w:val="fr"/>
              </w:rPr>
              <w:t>1 234</w:t>
            </w:r>
          </w:p>
        </w:tc>
        <w:tc>
          <w:tcPr>
            <w:tcW w:w="845" w:type="dxa"/>
            <w:tcBorders>
              <w:top w:val="nil"/>
              <w:bottom w:val="nil"/>
            </w:tcBorders>
          </w:tcPr>
          <w:p w14:paraId="1705041A" w14:textId="31648135" w:rsidR="00D71DBA" w:rsidRPr="009E5460" w:rsidRDefault="009E5460" w:rsidP="00D71DBA">
            <w:pPr>
              <w:jc w:val="center"/>
              <w:rPr>
                <w:sz w:val="16"/>
                <w:szCs w:val="16"/>
                <w:lang w:val="en-GB"/>
              </w:rPr>
            </w:pPr>
            <w:r w:rsidRPr="009E5460">
              <w:rPr>
                <w:sz w:val="16"/>
                <w:szCs w:val="16"/>
                <w:lang w:val="fr"/>
              </w:rPr>
              <w:t>1 389</w:t>
            </w:r>
          </w:p>
        </w:tc>
        <w:tc>
          <w:tcPr>
            <w:tcW w:w="878" w:type="dxa"/>
            <w:tcBorders>
              <w:top w:val="nil"/>
              <w:bottom w:val="nil"/>
            </w:tcBorders>
          </w:tcPr>
          <w:p w14:paraId="367B1C95" w14:textId="6D6E3F3B" w:rsidR="00D71DBA" w:rsidRPr="009E5460" w:rsidRDefault="009E5460" w:rsidP="00D71DBA">
            <w:pPr>
              <w:jc w:val="center"/>
              <w:rPr>
                <w:sz w:val="16"/>
                <w:szCs w:val="16"/>
                <w:lang w:val="en-GB"/>
              </w:rPr>
            </w:pPr>
            <w:r w:rsidRPr="009E5460">
              <w:rPr>
                <w:sz w:val="16"/>
                <w:szCs w:val="16"/>
                <w:lang w:val="fr"/>
              </w:rPr>
              <w:t>12,6%</w:t>
            </w:r>
          </w:p>
        </w:tc>
      </w:tr>
      <w:tr w:rsidR="00D71DBA" w14:paraId="32AAA761" w14:textId="77777777" w:rsidTr="009E5460">
        <w:tc>
          <w:tcPr>
            <w:tcW w:w="3823" w:type="dxa"/>
            <w:tcBorders>
              <w:top w:val="nil"/>
            </w:tcBorders>
          </w:tcPr>
          <w:p w14:paraId="707E5696" w14:textId="301DF31F" w:rsidR="00D71DBA" w:rsidRPr="00D97AB0" w:rsidRDefault="009E5460" w:rsidP="00A74C71">
            <w:pPr>
              <w:rPr>
                <w:sz w:val="18"/>
                <w:szCs w:val="18"/>
              </w:rPr>
            </w:pPr>
            <w:r w:rsidRPr="009E5460">
              <w:rPr>
                <w:sz w:val="18"/>
                <w:szCs w:val="18"/>
                <w:lang w:val="fr"/>
              </w:rPr>
              <w:t>Distribution postale de la presse aux abonnés</w:t>
            </w:r>
          </w:p>
        </w:tc>
        <w:tc>
          <w:tcPr>
            <w:tcW w:w="845" w:type="dxa"/>
            <w:tcBorders>
              <w:top w:val="nil"/>
            </w:tcBorders>
          </w:tcPr>
          <w:p w14:paraId="39CCA37E" w14:textId="0535CA54" w:rsidR="00D71DBA" w:rsidRPr="009E5460" w:rsidRDefault="009E5460" w:rsidP="00D71DBA">
            <w:pPr>
              <w:jc w:val="center"/>
              <w:rPr>
                <w:sz w:val="16"/>
                <w:szCs w:val="16"/>
                <w:lang w:val="en-GB"/>
              </w:rPr>
            </w:pPr>
            <w:r w:rsidRPr="009E5460">
              <w:rPr>
                <w:sz w:val="16"/>
                <w:szCs w:val="16"/>
                <w:lang w:val="fr"/>
              </w:rPr>
              <w:t>1 115</w:t>
            </w:r>
          </w:p>
        </w:tc>
        <w:tc>
          <w:tcPr>
            <w:tcW w:w="845" w:type="dxa"/>
            <w:tcBorders>
              <w:top w:val="nil"/>
            </w:tcBorders>
          </w:tcPr>
          <w:p w14:paraId="7AA8DAEF" w14:textId="7E5E186A" w:rsidR="00D71DBA" w:rsidRPr="009E5460" w:rsidRDefault="009E5460" w:rsidP="00D71DBA">
            <w:pPr>
              <w:jc w:val="center"/>
              <w:rPr>
                <w:sz w:val="16"/>
                <w:szCs w:val="16"/>
                <w:lang w:val="en-GB"/>
              </w:rPr>
            </w:pPr>
            <w:r w:rsidRPr="009E5460">
              <w:rPr>
                <w:sz w:val="16"/>
                <w:szCs w:val="16"/>
                <w:lang w:val="fr"/>
              </w:rPr>
              <w:t>1 030</w:t>
            </w:r>
          </w:p>
        </w:tc>
        <w:tc>
          <w:tcPr>
            <w:tcW w:w="845" w:type="dxa"/>
            <w:tcBorders>
              <w:top w:val="nil"/>
            </w:tcBorders>
          </w:tcPr>
          <w:p w14:paraId="3AE3EB93" w14:textId="552CFFCE" w:rsidR="00D71DBA" w:rsidRPr="009E5460" w:rsidRDefault="009E5460" w:rsidP="00D71DBA">
            <w:pPr>
              <w:jc w:val="center"/>
              <w:rPr>
                <w:sz w:val="16"/>
                <w:szCs w:val="16"/>
                <w:lang w:val="en-GB"/>
              </w:rPr>
            </w:pPr>
            <w:r w:rsidRPr="009E5460">
              <w:rPr>
                <w:sz w:val="16"/>
                <w:szCs w:val="16"/>
                <w:lang w:val="fr"/>
              </w:rPr>
              <w:t>956</w:t>
            </w:r>
          </w:p>
        </w:tc>
        <w:tc>
          <w:tcPr>
            <w:tcW w:w="845" w:type="dxa"/>
            <w:tcBorders>
              <w:top w:val="nil"/>
            </w:tcBorders>
          </w:tcPr>
          <w:p w14:paraId="54D13DD8" w14:textId="4DF93F3C" w:rsidR="00D71DBA" w:rsidRPr="009E5460" w:rsidRDefault="009E5460" w:rsidP="00D71DBA">
            <w:pPr>
              <w:jc w:val="center"/>
              <w:rPr>
                <w:sz w:val="16"/>
                <w:szCs w:val="16"/>
                <w:lang w:val="en-GB"/>
              </w:rPr>
            </w:pPr>
            <w:r w:rsidRPr="009E5460">
              <w:rPr>
                <w:sz w:val="16"/>
                <w:szCs w:val="16"/>
                <w:lang w:val="fr"/>
              </w:rPr>
              <w:t>888</w:t>
            </w:r>
          </w:p>
        </w:tc>
        <w:tc>
          <w:tcPr>
            <w:tcW w:w="845" w:type="dxa"/>
            <w:tcBorders>
              <w:top w:val="nil"/>
            </w:tcBorders>
          </w:tcPr>
          <w:p w14:paraId="7A3E6055" w14:textId="6A35E4AD" w:rsidR="00D71DBA" w:rsidRPr="009E5460" w:rsidRDefault="009E5460" w:rsidP="00D71DBA">
            <w:pPr>
              <w:jc w:val="center"/>
              <w:rPr>
                <w:sz w:val="16"/>
                <w:szCs w:val="16"/>
                <w:lang w:val="en-GB"/>
              </w:rPr>
            </w:pPr>
            <w:r w:rsidRPr="009E5460">
              <w:rPr>
                <w:sz w:val="16"/>
                <w:szCs w:val="16"/>
                <w:lang w:val="fr"/>
              </w:rPr>
              <w:t>822</w:t>
            </w:r>
          </w:p>
        </w:tc>
        <w:tc>
          <w:tcPr>
            <w:tcW w:w="878" w:type="dxa"/>
            <w:tcBorders>
              <w:top w:val="nil"/>
            </w:tcBorders>
          </w:tcPr>
          <w:p w14:paraId="4602870D" w14:textId="72BF74D4" w:rsidR="00D71DBA" w:rsidRPr="009E5460" w:rsidRDefault="009E5460" w:rsidP="00D71DBA">
            <w:pPr>
              <w:jc w:val="center"/>
              <w:rPr>
                <w:sz w:val="16"/>
                <w:szCs w:val="16"/>
                <w:lang w:val="en-GB"/>
              </w:rPr>
            </w:pPr>
            <w:r w:rsidRPr="009E5460">
              <w:rPr>
                <w:sz w:val="16"/>
                <w:szCs w:val="16"/>
                <w:lang w:val="fr"/>
              </w:rPr>
              <w:t>-7,4%</w:t>
            </w:r>
          </w:p>
        </w:tc>
      </w:tr>
      <w:tr w:rsidR="00D71DBA" w14:paraId="3D0B3C1E" w14:textId="77777777" w:rsidTr="009E5460">
        <w:tc>
          <w:tcPr>
            <w:tcW w:w="3823" w:type="dxa"/>
            <w:tcBorders>
              <w:bottom w:val="single" w:sz="4" w:space="0" w:color="auto"/>
            </w:tcBorders>
            <w:shd w:val="clear" w:color="auto" w:fill="61FB6C"/>
          </w:tcPr>
          <w:p w14:paraId="57E40349" w14:textId="1A00CD7E" w:rsidR="00D71DBA" w:rsidRPr="00D97AB0" w:rsidRDefault="009E5460" w:rsidP="00A74C71">
            <w:pPr>
              <w:rPr>
                <w:sz w:val="18"/>
                <w:szCs w:val="18"/>
              </w:rPr>
            </w:pPr>
            <w:r w:rsidRPr="009E5460">
              <w:rPr>
                <w:sz w:val="18"/>
                <w:szCs w:val="18"/>
                <w:lang w:val="fr"/>
              </w:rPr>
              <w:t>Total des articles adressés distribués en France</w:t>
            </w:r>
          </w:p>
        </w:tc>
        <w:tc>
          <w:tcPr>
            <w:tcW w:w="845" w:type="dxa"/>
            <w:tcBorders>
              <w:bottom w:val="single" w:sz="4" w:space="0" w:color="auto"/>
            </w:tcBorders>
            <w:shd w:val="clear" w:color="auto" w:fill="61FB6C"/>
          </w:tcPr>
          <w:p w14:paraId="615EF98F" w14:textId="31058E32" w:rsidR="00D71DBA" w:rsidRPr="009E5460" w:rsidRDefault="009E5460" w:rsidP="00D71DBA">
            <w:pPr>
              <w:jc w:val="center"/>
              <w:rPr>
                <w:sz w:val="16"/>
                <w:szCs w:val="16"/>
                <w:lang w:val="en-GB"/>
              </w:rPr>
            </w:pPr>
            <w:r w:rsidRPr="009E5460">
              <w:rPr>
                <w:sz w:val="16"/>
                <w:szCs w:val="16"/>
                <w:lang w:val="fr"/>
              </w:rPr>
              <w:t>N/a</w:t>
            </w:r>
          </w:p>
        </w:tc>
        <w:tc>
          <w:tcPr>
            <w:tcW w:w="845" w:type="dxa"/>
            <w:tcBorders>
              <w:bottom w:val="single" w:sz="4" w:space="0" w:color="auto"/>
            </w:tcBorders>
            <w:shd w:val="clear" w:color="auto" w:fill="61FB6C"/>
          </w:tcPr>
          <w:p w14:paraId="1398CE53" w14:textId="0B864940" w:rsidR="00D71DBA" w:rsidRPr="009E5460" w:rsidRDefault="009E5460" w:rsidP="00D71DBA">
            <w:pPr>
              <w:jc w:val="center"/>
              <w:rPr>
                <w:sz w:val="16"/>
                <w:szCs w:val="16"/>
                <w:lang w:val="en-GB"/>
              </w:rPr>
            </w:pPr>
            <w:r w:rsidRPr="009E5460">
              <w:rPr>
                <w:sz w:val="16"/>
                <w:szCs w:val="16"/>
                <w:lang w:val="fr"/>
              </w:rPr>
              <w:t>12 329</w:t>
            </w:r>
          </w:p>
        </w:tc>
        <w:tc>
          <w:tcPr>
            <w:tcW w:w="845" w:type="dxa"/>
            <w:tcBorders>
              <w:bottom w:val="single" w:sz="4" w:space="0" w:color="auto"/>
            </w:tcBorders>
            <w:shd w:val="clear" w:color="auto" w:fill="61FB6C"/>
          </w:tcPr>
          <w:p w14:paraId="683004CA" w14:textId="170578CD" w:rsidR="00D71DBA" w:rsidRPr="009E5460" w:rsidRDefault="009E5460" w:rsidP="00D71DBA">
            <w:pPr>
              <w:jc w:val="center"/>
              <w:rPr>
                <w:sz w:val="16"/>
                <w:szCs w:val="16"/>
                <w:lang w:val="en-GB"/>
              </w:rPr>
            </w:pPr>
            <w:r w:rsidRPr="009E5460">
              <w:rPr>
                <w:sz w:val="16"/>
                <w:szCs w:val="16"/>
                <w:lang w:val="fr"/>
              </w:rPr>
              <w:t>11 468</w:t>
            </w:r>
          </w:p>
        </w:tc>
        <w:tc>
          <w:tcPr>
            <w:tcW w:w="845" w:type="dxa"/>
            <w:tcBorders>
              <w:bottom w:val="single" w:sz="4" w:space="0" w:color="auto"/>
            </w:tcBorders>
            <w:shd w:val="clear" w:color="auto" w:fill="61FB6C"/>
          </w:tcPr>
          <w:p w14:paraId="1534B3E5" w14:textId="795B9C3E" w:rsidR="00D71DBA" w:rsidRPr="009E5460" w:rsidRDefault="009E5460" w:rsidP="00D71DBA">
            <w:pPr>
              <w:jc w:val="center"/>
              <w:rPr>
                <w:sz w:val="16"/>
                <w:szCs w:val="16"/>
                <w:lang w:val="en-GB"/>
              </w:rPr>
            </w:pPr>
            <w:r w:rsidRPr="009E5460">
              <w:rPr>
                <w:sz w:val="16"/>
                <w:szCs w:val="16"/>
                <w:lang w:val="fr"/>
              </w:rPr>
              <w:t>10 837</w:t>
            </w:r>
          </w:p>
        </w:tc>
        <w:tc>
          <w:tcPr>
            <w:tcW w:w="845" w:type="dxa"/>
            <w:tcBorders>
              <w:bottom w:val="single" w:sz="4" w:space="0" w:color="auto"/>
            </w:tcBorders>
            <w:shd w:val="clear" w:color="auto" w:fill="61FB6C"/>
          </w:tcPr>
          <w:p w14:paraId="21E60AFF" w14:textId="3E39DA48" w:rsidR="00D71DBA" w:rsidRPr="009E5460" w:rsidRDefault="009E5460" w:rsidP="00D71DBA">
            <w:pPr>
              <w:jc w:val="center"/>
              <w:rPr>
                <w:sz w:val="16"/>
                <w:szCs w:val="16"/>
                <w:lang w:val="en-GB"/>
              </w:rPr>
            </w:pPr>
            <w:r w:rsidRPr="009E5460">
              <w:rPr>
                <w:sz w:val="16"/>
                <w:szCs w:val="16"/>
                <w:lang w:val="fr"/>
              </w:rPr>
              <w:t>9 225</w:t>
            </w:r>
          </w:p>
        </w:tc>
        <w:tc>
          <w:tcPr>
            <w:tcW w:w="878" w:type="dxa"/>
            <w:tcBorders>
              <w:bottom w:val="single" w:sz="4" w:space="0" w:color="auto"/>
            </w:tcBorders>
            <w:shd w:val="clear" w:color="auto" w:fill="61FB6C"/>
          </w:tcPr>
          <w:p w14:paraId="114091F6" w14:textId="356D3F10" w:rsidR="00D71DBA" w:rsidRPr="009E5460" w:rsidRDefault="009E5460" w:rsidP="00D71DBA">
            <w:pPr>
              <w:jc w:val="center"/>
              <w:rPr>
                <w:sz w:val="16"/>
                <w:szCs w:val="16"/>
                <w:lang w:val="en-GB"/>
              </w:rPr>
            </w:pPr>
            <w:r w:rsidRPr="009E5460">
              <w:rPr>
                <w:sz w:val="16"/>
                <w:szCs w:val="16"/>
                <w:lang w:val="fr"/>
              </w:rPr>
              <w:t>-14,9%</w:t>
            </w:r>
          </w:p>
        </w:tc>
      </w:tr>
      <w:tr w:rsidR="00D71DBA" w14:paraId="5C0C5A60" w14:textId="77777777" w:rsidTr="009E5460">
        <w:tc>
          <w:tcPr>
            <w:tcW w:w="3823" w:type="dxa"/>
            <w:tcBorders>
              <w:bottom w:val="nil"/>
            </w:tcBorders>
          </w:tcPr>
          <w:p w14:paraId="730E100E" w14:textId="6BA54141" w:rsidR="00D71DBA" w:rsidRPr="00A91F48" w:rsidRDefault="009E5460" w:rsidP="00A74C71">
            <w:pPr>
              <w:rPr>
                <w:b/>
                <w:bCs/>
                <w:sz w:val="18"/>
                <w:szCs w:val="18"/>
                <w:lang w:val="en-GB"/>
              </w:rPr>
            </w:pPr>
            <w:r w:rsidRPr="00A91F48">
              <w:rPr>
                <w:b/>
                <w:sz w:val="18"/>
                <w:szCs w:val="18"/>
                <w:lang w:val="fr"/>
              </w:rPr>
              <w:t>Articles exportés</w:t>
            </w:r>
          </w:p>
        </w:tc>
        <w:tc>
          <w:tcPr>
            <w:tcW w:w="845" w:type="dxa"/>
            <w:tcBorders>
              <w:bottom w:val="nil"/>
            </w:tcBorders>
          </w:tcPr>
          <w:p w14:paraId="7D8ADC06" w14:textId="77777777" w:rsidR="00D71DBA" w:rsidRPr="00D71DBA" w:rsidRDefault="00D71DBA" w:rsidP="00D71DBA">
            <w:pPr>
              <w:jc w:val="center"/>
              <w:rPr>
                <w:sz w:val="18"/>
                <w:szCs w:val="18"/>
                <w:lang w:val="en-GB"/>
              </w:rPr>
            </w:pPr>
          </w:p>
        </w:tc>
        <w:tc>
          <w:tcPr>
            <w:tcW w:w="845" w:type="dxa"/>
            <w:tcBorders>
              <w:bottom w:val="nil"/>
            </w:tcBorders>
          </w:tcPr>
          <w:p w14:paraId="5327C498" w14:textId="77777777" w:rsidR="00D71DBA" w:rsidRPr="00D71DBA" w:rsidRDefault="00D71DBA" w:rsidP="00D71DBA">
            <w:pPr>
              <w:jc w:val="center"/>
              <w:rPr>
                <w:sz w:val="18"/>
                <w:szCs w:val="18"/>
                <w:lang w:val="en-GB"/>
              </w:rPr>
            </w:pPr>
          </w:p>
        </w:tc>
        <w:tc>
          <w:tcPr>
            <w:tcW w:w="845" w:type="dxa"/>
            <w:tcBorders>
              <w:bottom w:val="nil"/>
            </w:tcBorders>
          </w:tcPr>
          <w:p w14:paraId="37ADE325" w14:textId="77777777" w:rsidR="00D71DBA" w:rsidRPr="00D71DBA" w:rsidRDefault="00D71DBA" w:rsidP="00D71DBA">
            <w:pPr>
              <w:jc w:val="center"/>
              <w:rPr>
                <w:sz w:val="18"/>
                <w:szCs w:val="18"/>
                <w:lang w:val="en-GB"/>
              </w:rPr>
            </w:pPr>
          </w:p>
        </w:tc>
        <w:tc>
          <w:tcPr>
            <w:tcW w:w="845" w:type="dxa"/>
            <w:tcBorders>
              <w:bottom w:val="nil"/>
            </w:tcBorders>
          </w:tcPr>
          <w:p w14:paraId="24EFD9CF" w14:textId="77777777" w:rsidR="00D71DBA" w:rsidRPr="00D71DBA" w:rsidRDefault="00D71DBA" w:rsidP="00D71DBA">
            <w:pPr>
              <w:jc w:val="center"/>
              <w:rPr>
                <w:sz w:val="18"/>
                <w:szCs w:val="18"/>
                <w:lang w:val="en-GB"/>
              </w:rPr>
            </w:pPr>
          </w:p>
        </w:tc>
        <w:tc>
          <w:tcPr>
            <w:tcW w:w="845" w:type="dxa"/>
            <w:tcBorders>
              <w:bottom w:val="nil"/>
            </w:tcBorders>
          </w:tcPr>
          <w:p w14:paraId="2083AC19" w14:textId="77777777" w:rsidR="00D71DBA" w:rsidRPr="00D71DBA" w:rsidRDefault="00D71DBA" w:rsidP="00D71DBA">
            <w:pPr>
              <w:jc w:val="center"/>
              <w:rPr>
                <w:sz w:val="18"/>
                <w:szCs w:val="18"/>
                <w:lang w:val="en-GB"/>
              </w:rPr>
            </w:pPr>
          </w:p>
        </w:tc>
        <w:tc>
          <w:tcPr>
            <w:tcW w:w="878" w:type="dxa"/>
            <w:tcBorders>
              <w:bottom w:val="nil"/>
            </w:tcBorders>
          </w:tcPr>
          <w:p w14:paraId="766E0303" w14:textId="77777777" w:rsidR="00D71DBA" w:rsidRPr="00D71DBA" w:rsidRDefault="00D71DBA" w:rsidP="00D71DBA">
            <w:pPr>
              <w:jc w:val="center"/>
              <w:rPr>
                <w:sz w:val="18"/>
                <w:szCs w:val="18"/>
                <w:lang w:val="en-GB"/>
              </w:rPr>
            </w:pPr>
          </w:p>
        </w:tc>
      </w:tr>
      <w:tr w:rsidR="009E5460" w14:paraId="2E24DD40" w14:textId="77777777" w:rsidTr="009E5460">
        <w:tc>
          <w:tcPr>
            <w:tcW w:w="3823" w:type="dxa"/>
            <w:tcBorders>
              <w:top w:val="nil"/>
              <w:bottom w:val="nil"/>
            </w:tcBorders>
          </w:tcPr>
          <w:p w14:paraId="4F46C907" w14:textId="139FCBCC" w:rsidR="009E5460" w:rsidRPr="00D71DBA" w:rsidRDefault="00A91F48" w:rsidP="00A74C71">
            <w:pPr>
              <w:rPr>
                <w:sz w:val="18"/>
                <w:szCs w:val="18"/>
                <w:lang w:val="en-GB"/>
              </w:rPr>
            </w:pPr>
            <w:r>
              <w:rPr>
                <w:sz w:val="18"/>
                <w:szCs w:val="18"/>
                <w:lang w:val="fr"/>
              </w:rPr>
              <w:t>Envois</w:t>
            </w:r>
          </w:p>
        </w:tc>
        <w:tc>
          <w:tcPr>
            <w:tcW w:w="845" w:type="dxa"/>
            <w:tcBorders>
              <w:top w:val="nil"/>
              <w:bottom w:val="nil"/>
            </w:tcBorders>
          </w:tcPr>
          <w:p w14:paraId="699AE7B5" w14:textId="44148D33" w:rsidR="009E5460" w:rsidRPr="00A91F48" w:rsidRDefault="00A91F48" w:rsidP="00D71DBA">
            <w:pPr>
              <w:jc w:val="center"/>
              <w:rPr>
                <w:sz w:val="16"/>
                <w:szCs w:val="16"/>
                <w:lang w:val="en-GB"/>
              </w:rPr>
            </w:pPr>
            <w:r w:rsidRPr="00A91F48">
              <w:rPr>
                <w:sz w:val="16"/>
                <w:szCs w:val="16"/>
                <w:lang w:val="fr"/>
              </w:rPr>
              <w:t>292</w:t>
            </w:r>
          </w:p>
        </w:tc>
        <w:tc>
          <w:tcPr>
            <w:tcW w:w="845" w:type="dxa"/>
            <w:tcBorders>
              <w:top w:val="nil"/>
              <w:bottom w:val="nil"/>
            </w:tcBorders>
          </w:tcPr>
          <w:p w14:paraId="76B8069B" w14:textId="114907F9" w:rsidR="009E5460" w:rsidRPr="00A91F48" w:rsidRDefault="00A91F48" w:rsidP="00D71DBA">
            <w:pPr>
              <w:jc w:val="center"/>
              <w:rPr>
                <w:sz w:val="16"/>
                <w:szCs w:val="16"/>
                <w:lang w:val="en-GB"/>
              </w:rPr>
            </w:pPr>
            <w:r w:rsidRPr="00A91F48">
              <w:rPr>
                <w:sz w:val="16"/>
                <w:szCs w:val="16"/>
                <w:lang w:val="fr"/>
              </w:rPr>
              <w:t>282</w:t>
            </w:r>
          </w:p>
        </w:tc>
        <w:tc>
          <w:tcPr>
            <w:tcW w:w="845" w:type="dxa"/>
            <w:tcBorders>
              <w:top w:val="nil"/>
              <w:bottom w:val="nil"/>
            </w:tcBorders>
          </w:tcPr>
          <w:p w14:paraId="0CE2722E" w14:textId="271D91F7" w:rsidR="009E5460" w:rsidRPr="00A91F48" w:rsidRDefault="00A91F48" w:rsidP="00D71DBA">
            <w:pPr>
              <w:jc w:val="center"/>
              <w:rPr>
                <w:sz w:val="16"/>
                <w:szCs w:val="16"/>
                <w:lang w:val="en-GB"/>
              </w:rPr>
            </w:pPr>
            <w:r w:rsidRPr="00A91F48">
              <w:rPr>
                <w:sz w:val="16"/>
                <w:szCs w:val="16"/>
                <w:lang w:val="fr"/>
              </w:rPr>
              <w:t>270</w:t>
            </w:r>
          </w:p>
        </w:tc>
        <w:tc>
          <w:tcPr>
            <w:tcW w:w="845" w:type="dxa"/>
            <w:tcBorders>
              <w:top w:val="nil"/>
              <w:bottom w:val="nil"/>
            </w:tcBorders>
          </w:tcPr>
          <w:p w14:paraId="66430A94" w14:textId="2837C0A4" w:rsidR="009E5460" w:rsidRPr="00A91F48" w:rsidRDefault="00A91F48" w:rsidP="00D71DBA">
            <w:pPr>
              <w:jc w:val="center"/>
              <w:rPr>
                <w:sz w:val="16"/>
                <w:szCs w:val="16"/>
                <w:lang w:val="en-GB"/>
              </w:rPr>
            </w:pPr>
            <w:r w:rsidRPr="00A91F48">
              <w:rPr>
                <w:sz w:val="16"/>
                <w:szCs w:val="16"/>
                <w:lang w:val="fr"/>
              </w:rPr>
              <w:t>247</w:t>
            </w:r>
          </w:p>
        </w:tc>
        <w:tc>
          <w:tcPr>
            <w:tcW w:w="845" w:type="dxa"/>
            <w:tcBorders>
              <w:top w:val="nil"/>
              <w:bottom w:val="nil"/>
            </w:tcBorders>
          </w:tcPr>
          <w:p w14:paraId="34F9AEA0" w14:textId="2DE0B25A" w:rsidR="009E5460" w:rsidRPr="00A91F48" w:rsidRDefault="00A91F48" w:rsidP="00D71DBA">
            <w:pPr>
              <w:jc w:val="center"/>
              <w:rPr>
                <w:sz w:val="16"/>
                <w:szCs w:val="16"/>
                <w:lang w:val="en-GB"/>
              </w:rPr>
            </w:pPr>
            <w:r w:rsidRPr="00A91F48">
              <w:rPr>
                <w:sz w:val="16"/>
                <w:szCs w:val="16"/>
                <w:lang w:val="fr"/>
              </w:rPr>
              <w:t>211</w:t>
            </w:r>
          </w:p>
        </w:tc>
        <w:tc>
          <w:tcPr>
            <w:tcW w:w="878" w:type="dxa"/>
            <w:tcBorders>
              <w:top w:val="nil"/>
              <w:bottom w:val="nil"/>
            </w:tcBorders>
          </w:tcPr>
          <w:p w14:paraId="69AD0850" w14:textId="291E7B7B" w:rsidR="009E5460" w:rsidRPr="00A91F48" w:rsidRDefault="00A91F48" w:rsidP="00D71DBA">
            <w:pPr>
              <w:jc w:val="center"/>
              <w:rPr>
                <w:sz w:val="16"/>
                <w:szCs w:val="16"/>
                <w:lang w:val="en-GB"/>
              </w:rPr>
            </w:pPr>
            <w:r w:rsidRPr="00A91F48">
              <w:rPr>
                <w:sz w:val="16"/>
                <w:szCs w:val="16"/>
                <w:lang w:val="fr"/>
              </w:rPr>
              <w:t>-14,7%</w:t>
            </w:r>
          </w:p>
        </w:tc>
      </w:tr>
      <w:tr w:rsidR="009E5460" w14:paraId="07456E9C" w14:textId="77777777" w:rsidTr="009E5460">
        <w:tc>
          <w:tcPr>
            <w:tcW w:w="3823" w:type="dxa"/>
            <w:tcBorders>
              <w:top w:val="nil"/>
              <w:bottom w:val="nil"/>
            </w:tcBorders>
          </w:tcPr>
          <w:p w14:paraId="029A6FB2" w14:textId="5BD3D74E" w:rsidR="009E5460" w:rsidRPr="00D71DBA" w:rsidRDefault="00A91F48" w:rsidP="00A74C71">
            <w:pPr>
              <w:rPr>
                <w:sz w:val="18"/>
                <w:szCs w:val="18"/>
                <w:lang w:val="en-GB"/>
              </w:rPr>
            </w:pPr>
            <w:r>
              <w:rPr>
                <w:sz w:val="18"/>
                <w:szCs w:val="18"/>
                <w:lang w:val="fr"/>
              </w:rPr>
              <w:t xml:space="preserve">Paquets </w:t>
            </w:r>
          </w:p>
        </w:tc>
        <w:tc>
          <w:tcPr>
            <w:tcW w:w="845" w:type="dxa"/>
            <w:tcBorders>
              <w:top w:val="nil"/>
              <w:bottom w:val="nil"/>
            </w:tcBorders>
          </w:tcPr>
          <w:p w14:paraId="79BBB815" w14:textId="6FC2CD66" w:rsidR="009E5460" w:rsidRPr="00A91F48" w:rsidRDefault="00A91F48" w:rsidP="00D71DBA">
            <w:pPr>
              <w:jc w:val="center"/>
              <w:rPr>
                <w:sz w:val="16"/>
                <w:szCs w:val="16"/>
                <w:lang w:val="en-GB"/>
              </w:rPr>
            </w:pPr>
            <w:r w:rsidRPr="00A91F48">
              <w:rPr>
                <w:sz w:val="16"/>
                <w:szCs w:val="16"/>
                <w:lang w:val="fr"/>
              </w:rPr>
              <w:t>N/a</w:t>
            </w:r>
          </w:p>
        </w:tc>
        <w:tc>
          <w:tcPr>
            <w:tcW w:w="845" w:type="dxa"/>
            <w:tcBorders>
              <w:top w:val="nil"/>
              <w:bottom w:val="nil"/>
            </w:tcBorders>
          </w:tcPr>
          <w:p w14:paraId="3191F538" w14:textId="0F97C41F" w:rsidR="009E5460" w:rsidRPr="00A91F48" w:rsidRDefault="00A91F48" w:rsidP="00D71DBA">
            <w:pPr>
              <w:jc w:val="center"/>
              <w:rPr>
                <w:sz w:val="16"/>
                <w:szCs w:val="16"/>
                <w:lang w:val="en-GB"/>
              </w:rPr>
            </w:pPr>
            <w:r w:rsidRPr="00A91F48">
              <w:rPr>
                <w:sz w:val="16"/>
                <w:szCs w:val="16"/>
                <w:lang w:val="fr"/>
              </w:rPr>
              <w:t>61</w:t>
            </w:r>
          </w:p>
        </w:tc>
        <w:tc>
          <w:tcPr>
            <w:tcW w:w="845" w:type="dxa"/>
            <w:tcBorders>
              <w:top w:val="nil"/>
              <w:bottom w:val="nil"/>
            </w:tcBorders>
          </w:tcPr>
          <w:p w14:paraId="47792C00" w14:textId="0BE6E35E" w:rsidR="009E5460" w:rsidRPr="00A91F48" w:rsidRDefault="00A91F48" w:rsidP="00D71DBA">
            <w:pPr>
              <w:jc w:val="center"/>
              <w:rPr>
                <w:sz w:val="16"/>
                <w:szCs w:val="16"/>
                <w:lang w:val="en-GB"/>
              </w:rPr>
            </w:pPr>
            <w:r w:rsidRPr="00A91F48">
              <w:rPr>
                <w:sz w:val="16"/>
                <w:szCs w:val="16"/>
                <w:lang w:val="fr"/>
              </w:rPr>
              <w:t>67</w:t>
            </w:r>
          </w:p>
        </w:tc>
        <w:tc>
          <w:tcPr>
            <w:tcW w:w="845" w:type="dxa"/>
            <w:tcBorders>
              <w:top w:val="nil"/>
              <w:bottom w:val="nil"/>
            </w:tcBorders>
          </w:tcPr>
          <w:p w14:paraId="0E99E0DB" w14:textId="1827D0B7" w:rsidR="009E5460" w:rsidRPr="00A91F48" w:rsidRDefault="00A91F48" w:rsidP="00D71DBA">
            <w:pPr>
              <w:jc w:val="center"/>
              <w:rPr>
                <w:sz w:val="16"/>
                <w:szCs w:val="16"/>
                <w:lang w:val="en-GB"/>
              </w:rPr>
            </w:pPr>
            <w:r w:rsidRPr="00A91F48">
              <w:rPr>
                <w:sz w:val="16"/>
                <w:szCs w:val="16"/>
                <w:lang w:val="fr"/>
              </w:rPr>
              <w:t>71</w:t>
            </w:r>
          </w:p>
        </w:tc>
        <w:tc>
          <w:tcPr>
            <w:tcW w:w="845" w:type="dxa"/>
            <w:tcBorders>
              <w:top w:val="nil"/>
              <w:bottom w:val="nil"/>
            </w:tcBorders>
          </w:tcPr>
          <w:p w14:paraId="4053F7C4" w14:textId="79989704" w:rsidR="009E5460" w:rsidRPr="00A91F48" w:rsidRDefault="00A91F48" w:rsidP="00D71DBA">
            <w:pPr>
              <w:jc w:val="center"/>
              <w:rPr>
                <w:sz w:val="16"/>
                <w:szCs w:val="16"/>
                <w:lang w:val="en-GB"/>
              </w:rPr>
            </w:pPr>
            <w:r w:rsidRPr="00A91F48">
              <w:rPr>
                <w:sz w:val="16"/>
                <w:szCs w:val="16"/>
                <w:lang w:val="fr"/>
              </w:rPr>
              <w:t>77</w:t>
            </w:r>
          </w:p>
        </w:tc>
        <w:tc>
          <w:tcPr>
            <w:tcW w:w="878" w:type="dxa"/>
            <w:tcBorders>
              <w:top w:val="nil"/>
              <w:bottom w:val="nil"/>
            </w:tcBorders>
          </w:tcPr>
          <w:p w14:paraId="7054FB9B" w14:textId="6AAFFEC8" w:rsidR="009E5460" w:rsidRPr="00A91F48" w:rsidRDefault="00A91F48" w:rsidP="00D71DBA">
            <w:pPr>
              <w:jc w:val="center"/>
              <w:rPr>
                <w:sz w:val="16"/>
                <w:szCs w:val="16"/>
                <w:lang w:val="en-GB"/>
              </w:rPr>
            </w:pPr>
            <w:r w:rsidRPr="00A91F48">
              <w:rPr>
                <w:sz w:val="16"/>
                <w:szCs w:val="16"/>
                <w:lang w:val="fr"/>
              </w:rPr>
              <w:t>9,2%</w:t>
            </w:r>
          </w:p>
        </w:tc>
      </w:tr>
      <w:tr w:rsidR="009E5460" w14:paraId="2D30FB9C" w14:textId="77777777" w:rsidTr="009E5460">
        <w:tc>
          <w:tcPr>
            <w:tcW w:w="3823" w:type="dxa"/>
            <w:tcBorders>
              <w:top w:val="nil"/>
            </w:tcBorders>
          </w:tcPr>
          <w:p w14:paraId="7784A1CA" w14:textId="08DEB4EB" w:rsidR="009E5460" w:rsidRPr="00D71DBA" w:rsidRDefault="00A91F48" w:rsidP="00A74C71">
            <w:pPr>
              <w:rPr>
                <w:sz w:val="18"/>
                <w:szCs w:val="18"/>
                <w:lang w:val="en-GB"/>
              </w:rPr>
            </w:pPr>
            <w:r>
              <w:rPr>
                <w:sz w:val="18"/>
                <w:szCs w:val="18"/>
                <w:lang w:val="fr"/>
              </w:rPr>
              <w:t>Presser</w:t>
            </w:r>
          </w:p>
        </w:tc>
        <w:tc>
          <w:tcPr>
            <w:tcW w:w="845" w:type="dxa"/>
            <w:tcBorders>
              <w:top w:val="nil"/>
            </w:tcBorders>
          </w:tcPr>
          <w:p w14:paraId="363FAB35" w14:textId="2948E947" w:rsidR="009E5460" w:rsidRPr="00A91F48" w:rsidRDefault="00A91F48" w:rsidP="00D71DBA">
            <w:pPr>
              <w:jc w:val="center"/>
              <w:rPr>
                <w:sz w:val="16"/>
                <w:szCs w:val="16"/>
                <w:lang w:val="en-GB"/>
              </w:rPr>
            </w:pPr>
            <w:r w:rsidRPr="00A91F48">
              <w:rPr>
                <w:sz w:val="16"/>
                <w:szCs w:val="16"/>
                <w:lang w:val="fr"/>
              </w:rPr>
              <w:t>15</w:t>
            </w:r>
          </w:p>
        </w:tc>
        <w:tc>
          <w:tcPr>
            <w:tcW w:w="845" w:type="dxa"/>
            <w:tcBorders>
              <w:top w:val="nil"/>
            </w:tcBorders>
          </w:tcPr>
          <w:p w14:paraId="4397EE97" w14:textId="01B3B2BB" w:rsidR="009E5460" w:rsidRPr="00A91F48" w:rsidRDefault="00A91F48" w:rsidP="00D71DBA">
            <w:pPr>
              <w:jc w:val="center"/>
              <w:rPr>
                <w:sz w:val="16"/>
                <w:szCs w:val="16"/>
                <w:lang w:val="en-GB"/>
              </w:rPr>
            </w:pPr>
            <w:r w:rsidRPr="00A91F48">
              <w:rPr>
                <w:sz w:val="16"/>
                <w:szCs w:val="16"/>
                <w:lang w:val="fr"/>
              </w:rPr>
              <w:t>15</w:t>
            </w:r>
          </w:p>
        </w:tc>
        <w:tc>
          <w:tcPr>
            <w:tcW w:w="845" w:type="dxa"/>
            <w:tcBorders>
              <w:top w:val="nil"/>
            </w:tcBorders>
          </w:tcPr>
          <w:p w14:paraId="36A8E4A2" w14:textId="515D5626" w:rsidR="009E5460" w:rsidRPr="00A91F48" w:rsidRDefault="00A91F48" w:rsidP="00D71DBA">
            <w:pPr>
              <w:jc w:val="center"/>
              <w:rPr>
                <w:sz w:val="16"/>
                <w:szCs w:val="16"/>
                <w:lang w:val="en-GB"/>
              </w:rPr>
            </w:pPr>
            <w:r w:rsidRPr="00A91F48">
              <w:rPr>
                <w:sz w:val="16"/>
                <w:szCs w:val="16"/>
                <w:lang w:val="fr"/>
              </w:rPr>
              <w:t>14</w:t>
            </w:r>
          </w:p>
        </w:tc>
        <w:tc>
          <w:tcPr>
            <w:tcW w:w="845" w:type="dxa"/>
            <w:tcBorders>
              <w:top w:val="nil"/>
            </w:tcBorders>
          </w:tcPr>
          <w:p w14:paraId="0857E329" w14:textId="2630B1C7" w:rsidR="009E5460" w:rsidRPr="00A91F48" w:rsidRDefault="00A91F48" w:rsidP="00D71DBA">
            <w:pPr>
              <w:jc w:val="center"/>
              <w:rPr>
                <w:sz w:val="16"/>
                <w:szCs w:val="16"/>
                <w:lang w:val="en-GB"/>
              </w:rPr>
            </w:pPr>
            <w:r w:rsidRPr="00A91F48">
              <w:rPr>
                <w:sz w:val="16"/>
                <w:szCs w:val="16"/>
                <w:lang w:val="fr"/>
              </w:rPr>
              <w:t>12</w:t>
            </w:r>
          </w:p>
        </w:tc>
        <w:tc>
          <w:tcPr>
            <w:tcW w:w="845" w:type="dxa"/>
            <w:tcBorders>
              <w:top w:val="nil"/>
            </w:tcBorders>
          </w:tcPr>
          <w:p w14:paraId="2EB25A3C" w14:textId="4CC041FF" w:rsidR="009E5460" w:rsidRPr="00A91F48" w:rsidRDefault="00A91F48" w:rsidP="00D71DBA">
            <w:pPr>
              <w:jc w:val="center"/>
              <w:rPr>
                <w:sz w:val="16"/>
                <w:szCs w:val="16"/>
                <w:lang w:val="en-GB"/>
              </w:rPr>
            </w:pPr>
            <w:r w:rsidRPr="00A91F48">
              <w:rPr>
                <w:sz w:val="16"/>
                <w:szCs w:val="16"/>
                <w:lang w:val="fr"/>
              </w:rPr>
              <w:t>11</w:t>
            </w:r>
          </w:p>
        </w:tc>
        <w:tc>
          <w:tcPr>
            <w:tcW w:w="878" w:type="dxa"/>
            <w:tcBorders>
              <w:top w:val="nil"/>
            </w:tcBorders>
          </w:tcPr>
          <w:p w14:paraId="0B3C8E6F" w14:textId="0442CBCF" w:rsidR="009E5460" w:rsidRPr="00A91F48" w:rsidRDefault="00A91F48" w:rsidP="00D71DBA">
            <w:pPr>
              <w:jc w:val="center"/>
              <w:rPr>
                <w:sz w:val="16"/>
                <w:szCs w:val="16"/>
                <w:lang w:val="en-GB"/>
              </w:rPr>
            </w:pPr>
            <w:r w:rsidRPr="00A91F48">
              <w:rPr>
                <w:sz w:val="16"/>
                <w:szCs w:val="16"/>
                <w:lang w:val="fr"/>
              </w:rPr>
              <w:t>-12,6%</w:t>
            </w:r>
          </w:p>
        </w:tc>
      </w:tr>
      <w:tr w:rsidR="00D71DBA" w14:paraId="0518A4E9" w14:textId="77777777" w:rsidTr="00A91F48">
        <w:tc>
          <w:tcPr>
            <w:tcW w:w="3823" w:type="dxa"/>
            <w:shd w:val="clear" w:color="auto" w:fill="61FB6C"/>
          </w:tcPr>
          <w:p w14:paraId="60F403B1" w14:textId="10407FBB" w:rsidR="00D71DBA" w:rsidRPr="00D97AB0" w:rsidRDefault="00A91F48" w:rsidP="00A74C71">
            <w:pPr>
              <w:rPr>
                <w:sz w:val="18"/>
                <w:szCs w:val="18"/>
              </w:rPr>
            </w:pPr>
            <w:r>
              <w:rPr>
                <w:sz w:val="18"/>
                <w:szCs w:val="18"/>
                <w:lang w:val="fr"/>
              </w:rPr>
              <w:t>Total des articles adressés exportés</w:t>
            </w:r>
          </w:p>
        </w:tc>
        <w:tc>
          <w:tcPr>
            <w:tcW w:w="845" w:type="dxa"/>
            <w:shd w:val="clear" w:color="auto" w:fill="61FB6C"/>
          </w:tcPr>
          <w:p w14:paraId="0C3E8FF2" w14:textId="1BD81557" w:rsidR="00D71DBA" w:rsidRPr="00A91F48" w:rsidRDefault="00A91F48" w:rsidP="00D71DBA">
            <w:pPr>
              <w:jc w:val="center"/>
              <w:rPr>
                <w:sz w:val="16"/>
                <w:szCs w:val="16"/>
                <w:lang w:val="en-GB"/>
              </w:rPr>
            </w:pPr>
            <w:r w:rsidRPr="00A91F48">
              <w:rPr>
                <w:sz w:val="16"/>
                <w:szCs w:val="16"/>
                <w:lang w:val="fr"/>
              </w:rPr>
              <w:t>N/a</w:t>
            </w:r>
          </w:p>
        </w:tc>
        <w:tc>
          <w:tcPr>
            <w:tcW w:w="845" w:type="dxa"/>
            <w:shd w:val="clear" w:color="auto" w:fill="61FB6C"/>
          </w:tcPr>
          <w:p w14:paraId="5724E6F1" w14:textId="309D4462" w:rsidR="00D71DBA" w:rsidRPr="00A91F48" w:rsidRDefault="00A91F48" w:rsidP="00D71DBA">
            <w:pPr>
              <w:jc w:val="center"/>
              <w:rPr>
                <w:sz w:val="16"/>
                <w:szCs w:val="16"/>
                <w:lang w:val="en-GB"/>
              </w:rPr>
            </w:pPr>
            <w:r w:rsidRPr="00A91F48">
              <w:rPr>
                <w:sz w:val="16"/>
                <w:szCs w:val="16"/>
                <w:lang w:val="fr"/>
              </w:rPr>
              <w:t>358</w:t>
            </w:r>
          </w:p>
        </w:tc>
        <w:tc>
          <w:tcPr>
            <w:tcW w:w="845" w:type="dxa"/>
            <w:shd w:val="clear" w:color="auto" w:fill="61FB6C"/>
          </w:tcPr>
          <w:p w14:paraId="3DBC95F3" w14:textId="4B2871DD" w:rsidR="00D71DBA" w:rsidRPr="00A91F48" w:rsidRDefault="00A91F48" w:rsidP="00D71DBA">
            <w:pPr>
              <w:jc w:val="center"/>
              <w:rPr>
                <w:sz w:val="16"/>
                <w:szCs w:val="16"/>
                <w:lang w:val="en-GB"/>
              </w:rPr>
            </w:pPr>
            <w:r w:rsidRPr="00A91F48">
              <w:rPr>
                <w:sz w:val="16"/>
                <w:szCs w:val="16"/>
                <w:lang w:val="fr"/>
              </w:rPr>
              <w:t>351</w:t>
            </w:r>
          </w:p>
        </w:tc>
        <w:tc>
          <w:tcPr>
            <w:tcW w:w="845" w:type="dxa"/>
            <w:shd w:val="clear" w:color="auto" w:fill="61FB6C"/>
          </w:tcPr>
          <w:p w14:paraId="06D1626C" w14:textId="2963595E" w:rsidR="00D71DBA" w:rsidRPr="00A91F48" w:rsidRDefault="00A91F48" w:rsidP="00D71DBA">
            <w:pPr>
              <w:jc w:val="center"/>
              <w:rPr>
                <w:sz w:val="16"/>
                <w:szCs w:val="16"/>
                <w:lang w:val="en-GB"/>
              </w:rPr>
            </w:pPr>
            <w:r w:rsidRPr="00A91F48">
              <w:rPr>
                <w:sz w:val="16"/>
                <w:szCs w:val="16"/>
                <w:lang w:val="fr"/>
              </w:rPr>
              <w:t>330</w:t>
            </w:r>
          </w:p>
        </w:tc>
        <w:tc>
          <w:tcPr>
            <w:tcW w:w="845" w:type="dxa"/>
            <w:shd w:val="clear" w:color="auto" w:fill="61FB6C"/>
          </w:tcPr>
          <w:p w14:paraId="29B9863A" w14:textId="67C49340" w:rsidR="00D71DBA" w:rsidRPr="00A91F48" w:rsidRDefault="00A91F48" w:rsidP="00D71DBA">
            <w:pPr>
              <w:jc w:val="center"/>
              <w:rPr>
                <w:sz w:val="16"/>
                <w:szCs w:val="16"/>
                <w:lang w:val="en-GB"/>
              </w:rPr>
            </w:pPr>
            <w:r w:rsidRPr="00A91F48">
              <w:rPr>
                <w:sz w:val="16"/>
                <w:szCs w:val="16"/>
                <w:lang w:val="fr"/>
              </w:rPr>
              <w:t>298</w:t>
            </w:r>
          </w:p>
        </w:tc>
        <w:tc>
          <w:tcPr>
            <w:tcW w:w="878" w:type="dxa"/>
            <w:shd w:val="clear" w:color="auto" w:fill="61FB6C"/>
          </w:tcPr>
          <w:p w14:paraId="4D5F335D" w14:textId="46F869D5" w:rsidR="00D71DBA" w:rsidRPr="00A91F48" w:rsidRDefault="00A91F48" w:rsidP="00D71DBA">
            <w:pPr>
              <w:jc w:val="center"/>
              <w:rPr>
                <w:sz w:val="16"/>
                <w:szCs w:val="16"/>
                <w:lang w:val="en-GB"/>
              </w:rPr>
            </w:pPr>
            <w:r w:rsidRPr="00A91F48">
              <w:rPr>
                <w:sz w:val="16"/>
                <w:szCs w:val="16"/>
                <w:lang w:val="fr"/>
              </w:rPr>
              <w:t>-9,5%</w:t>
            </w:r>
          </w:p>
        </w:tc>
      </w:tr>
    </w:tbl>
    <w:p w14:paraId="23DE90E2" w14:textId="2C68FAD4" w:rsidR="00D71DBA" w:rsidRDefault="00D71DBA" w:rsidP="00A74C71">
      <w:pPr>
        <w:spacing w:after="0" w:line="240" w:lineRule="auto"/>
        <w:rPr>
          <w:lang w:val="en-GB"/>
        </w:rPr>
      </w:pPr>
    </w:p>
    <w:p w14:paraId="173D382A" w14:textId="1FD46F26" w:rsidR="00A24893" w:rsidRPr="00D97AB0" w:rsidRDefault="00A24893" w:rsidP="00A24893">
      <w:pPr>
        <w:spacing w:after="0" w:line="240" w:lineRule="auto"/>
      </w:pPr>
      <w:r w:rsidRPr="00A24893">
        <w:rPr>
          <w:lang w:val="fr"/>
        </w:rPr>
        <w:t>L’augmentation moyenne des expéditions de colis pour les années à venir est estimée à une croissance de</w:t>
      </w:r>
      <w:r w:rsidR="00D97AB0">
        <w:rPr>
          <w:lang w:val="fr"/>
        </w:rPr>
        <w:t xml:space="preserve"> </w:t>
      </w:r>
      <w:r w:rsidRPr="00A24893">
        <w:rPr>
          <w:lang w:val="fr"/>
        </w:rPr>
        <w:t>:</w:t>
      </w:r>
    </w:p>
    <w:p w14:paraId="33261226" w14:textId="7CF80A24" w:rsidR="007326A4" w:rsidRPr="00D97AB0" w:rsidRDefault="007326A4" w:rsidP="00A91F48">
      <w:pPr>
        <w:pStyle w:val="Paragraphedeliste"/>
        <w:numPr>
          <w:ilvl w:val="0"/>
          <w:numId w:val="7"/>
        </w:numPr>
        <w:spacing w:after="0" w:line="240" w:lineRule="auto"/>
      </w:pPr>
      <w:r w:rsidRPr="00A91F48">
        <w:rPr>
          <w:lang w:val="fr"/>
        </w:rPr>
        <w:t>12% par an</w:t>
      </w:r>
      <w:r w:rsidR="00A24893">
        <w:rPr>
          <w:lang w:val="fr"/>
        </w:rPr>
        <w:t xml:space="preserve"> pour </w:t>
      </w:r>
      <w:r w:rsidR="00A91F48">
        <w:rPr>
          <w:lang w:val="fr"/>
        </w:rPr>
        <w:t>le marché</w:t>
      </w:r>
      <w:r>
        <w:rPr>
          <w:lang w:val="fr"/>
        </w:rPr>
        <w:t xml:space="preserve"> </w:t>
      </w:r>
      <w:r w:rsidR="00A24893">
        <w:rPr>
          <w:lang w:val="fr"/>
        </w:rPr>
        <w:t xml:space="preserve">intérieur </w:t>
      </w:r>
    </w:p>
    <w:p w14:paraId="19940435" w14:textId="207636EE" w:rsidR="00A91F48" w:rsidRPr="00D97AB0" w:rsidRDefault="00A91F48" w:rsidP="00A91F48">
      <w:pPr>
        <w:pStyle w:val="Paragraphedeliste"/>
        <w:numPr>
          <w:ilvl w:val="0"/>
          <w:numId w:val="7"/>
        </w:numPr>
        <w:spacing w:after="0" w:line="240" w:lineRule="auto"/>
      </w:pPr>
      <w:r>
        <w:rPr>
          <w:lang w:val="fr"/>
        </w:rPr>
        <w:t xml:space="preserve">15,4% par an </w:t>
      </w:r>
      <w:r w:rsidR="00A24893">
        <w:rPr>
          <w:lang w:val="fr"/>
        </w:rPr>
        <w:t xml:space="preserve">pour </w:t>
      </w:r>
      <w:r>
        <w:rPr>
          <w:lang w:val="fr"/>
        </w:rPr>
        <w:t>les articles exportés</w:t>
      </w:r>
    </w:p>
    <w:p w14:paraId="610FF960" w14:textId="5CBBCC27" w:rsidR="00A24893" w:rsidRDefault="00A24893" w:rsidP="00A24893">
      <w:pPr>
        <w:spacing w:after="0" w:line="240" w:lineRule="auto"/>
      </w:pPr>
    </w:p>
    <w:p w14:paraId="2B93DC78" w14:textId="627DBB70" w:rsidR="00D97AB0" w:rsidRDefault="00D97AB0" w:rsidP="00A24893">
      <w:pPr>
        <w:spacing w:after="0" w:line="240" w:lineRule="auto"/>
      </w:pPr>
    </w:p>
    <w:p w14:paraId="0C8C9B58" w14:textId="093048C7" w:rsidR="00D97AB0" w:rsidRDefault="00D97AB0" w:rsidP="00A24893">
      <w:pPr>
        <w:spacing w:after="0" w:line="240" w:lineRule="auto"/>
      </w:pPr>
    </w:p>
    <w:p w14:paraId="1C64AA8D" w14:textId="5CEF95CC" w:rsidR="00D97AB0" w:rsidRDefault="00D97AB0" w:rsidP="00A24893">
      <w:pPr>
        <w:spacing w:after="0" w:line="240" w:lineRule="auto"/>
      </w:pPr>
    </w:p>
    <w:p w14:paraId="6E52A440" w14:textId="77777777" w:rsidR="00D97AB0" w:rsidRPr="00D97AB0" w:rsidRDefault="00D97AB0" w:rsidP="00A24893">
      <w:pPr>
        <w:spacing w:after="0" w:line="240" w:lineRule="auto"/>
      </w:pPr>
    </w:p>
    <w:p w14:paraId="3BB84D8C" w14:textId="4767307B" w:rsidR="00A24893" w:rsidRPr="00D97AB0" w:rsidRDefault="00A24893" w:rsidP="00A24893">
      <w:pPr>
        <w:spacing w:after="0" w:line="240" w:lineRule="auto"/>
      </w:pPr>
      <w:r w:rsidRPr="00A24893">
        <w:rPr>
          <w:lang w:val="fr"/>
        </w:rPr>
        <w:lastRenderedPageBreak/>
        <w:t>Tableau indicatif de la répartition des livraisons par type de véhicule</w:t>
      </w:r>
      <w:r w:rsidR="00D97AB0">
        <w:rPr>
          <w:lang w:val="fr"/>
        </w:rPr>
        <w:t xml:space="preserve"> </w:t>
      </w:r>
      <w:r w:rsidRPr="00A24893">
        <w:rPr>
          <w:lang w:val="fr"/>
        </w:rPr>
        <w:t>:</w:t>
      </w:r>
    </w:p>
    <w:p w14:paraId="4F93F5D5" w14:textId="71754A82" w:rsidR="00A74C71" w:rsidRDefault="00A74C71" w:rsidP="00A24893">
      <w:pPr>
        <w:spacing w:after="0" w:line="240" w:lineRule="auto"/>
        <w:jc w:val="center"/>
        <w:rPr>
          <w:lang w:val="en-GB"/>
        </w:rPr>
      </w:pPr>
      <w:r>
        <w:rPr>
          <w:noProof/>
        </w:rPr>
        <w:drawing>
          <wp:inline distT="0" distB="0" distL="0" distR="0" wp14:anchorId="5B48B1DA" wp14:editId="3C6821DB">
            <wp:extent cx="3088114" cy="355600"/>
            <wp:effectExtent l="19050" t="19050" r="17145" b="2540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rotWithShape="1">
                    <a:blip r:embed="rId12">
                      <a:duotone>
                        <a:prstClr val="black"/>
                        <a:schemeClr val="accent6">
                          <a:tint val="45000"/>
                          <a:satMod val="400000"/>
                        </a:schemeClr>
                      </a:duotone>
                    </a:blip>
                    <a:srcRect b="44828"/>
                    <a:stretch/>
                  </pic:blipFill>
                  <pic:spPr bwMode="auto">
                    <a:xfrm>
                      <a:off x="0" y="0"/>
                      <a:ext cx="3138614" cy="361415"/>
                    </a:xfrm>
                    <a:prstGeom prst="rect">
                      <a:avLst/>
                    </a:prstGeom>
                    <a:ln>
                      <a:solidFill>
                        <a:srgbClr val="00B050"/>
                      </a:solidFill>
                    </a:ln>
                    <a:extLst>
                      <a:ext uri="{53640926-AAD7-44D8-BBD7-CCE9431645EC}">
                        <a14:shadowObscured xmlns:a14="http://schemas.microsoft.com/office/drawing/2010/main"/>
                      </a:ext>
                    </a:extLst>
                  </pic:spPr>
                </pic:pic>
              </a:graphicData>
            </a:graphic>
          </wp:inline>
        </w:drawing>
      </w:r>
    </w:p>
    <w:tbl>
      <w:tblPr>
        <w:tblW w:w="0" w:type="auto"/>
        <w:tblInd w:w="2098"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70" w:type="dxa"/>
          <w:right w:w="70" w:type="dxa"/>
        </w:tblCellMar>
        <w:tblLook w:val="0000" w:firstRow="0" w:lastRow="0" w:firstColumn="0" w:lastColumn="0" w:noHBand="0" w:noVBand="0"/>
      </w:tblPr>
      <w:tblGrid>
        <w:gridCol w:w="4860"/>
      </w:tblGrid>
      <w:tr w:rsidR="002A0864" w:rsidRPr="009C48A5" w14:paraId="5773C05A" w14:textId="77777777" w:rsidTr="00A24893">
        <w:trPr>
          <w:trHeight w:val="251"/>
        </w:trPr>
        <w:tc>
          <w:tcPr>
            <w:tcW w:w="4860" w:type="dxa"/>
          </w:tcPr>
          <w:p w14:paraId="32A0A201" w14:textId="37D5AE1A" w:rsidR="002A0864" w:rsidRPr="002A0864" w:rsidRDefault="002A0864" w:rsidP="00A91F48">
            <w:pPr>
              <w:spacing w:after="0" w:line="240" w:lineRule="auto"/>
              <w:ind w:left="24"/>
              <w:rPr>
                <w:sz w:val="16"/>
                <w:szCs w:val="16"/>
                <w:lang w:val="en-GB"/>
              </w:rPr>
            </w:pPr>
            <w:r w:rsidRPr="002A0864">
              <w:rPr>
                <w:sz w:val="16"/>
                <w:szCs w:val="16"/>
                <w:lang w:val="fr"/>
              </w:rPr>
              <w:t xml:space="preserve">Scooter Minivan Mini Truck Box </w:t>
            </w:r>
            <w:r>
              <w:rPr>
                <w:sz w:val="16"/>
                <w:szCs w:val="16"/>
                <w:lang w:val="fr"/>
              </w:rPr>
              <w:t>T</w:t>
            </w:r>
            <w:r w:rsidRPr="002A0864">
              <w:rPr>
                <w:sz w:val="16"/>
                <w:szCs w:val="16"/>
                <w:lang w:val="fr"/>
              </w:rPr>
              <w:t>ru</w:t>
            </w:r>
            <w:r>
              <w:rPr>
                <w:sz w:val="16"/>
                <w:szCs w:val="16"/>
                <w:lang w:val="fr"/>
              </w:rPr>
              <w:t>ck Porte-remorque</w:t>
            </w:r>
          </w:p>
        </w:tc>
      </w:tr>
      <w:tr w:rsidR="00A91F48" w14:paraId="54BF0056" w14:textId="77777777" w:rsidTr="00A24893">
        <w:trPr>
          <w:trHeight w:val="251"/>
        </w:trPr>
        <w:tc>
          <w:tcPr>
            <w:tcW w:w="4860" w:type="dxa"/>
          </w:tcPr>
          <w:p w14:paraId="2F791FA0" w14:textId="557C7D20" w:rsidR="00A91F48" w:rsidRDefault="00A91F48" w:rsidP="00A91F48">
            <w:pPr>
              <w:spacing w:after="0" w:line="240" w:lineRule="auto"/>
              <w:ind w:left="24"/>
              <w:rPr>
                <w:lang w:val="en-GB"/>
              </w:rPr>
            </w:pPr>
            <w:r>
              <w:rPr>
                <w:lang w:val="fr"/>
              </w:rPr>
              <w:t>4 %</w:t>
            </w:r>
            <w:r>
              <w:rPr>
                <w:lang w:val="fr"/>
              </w:rPr>
              <w:tab/>
              <w:t xml:space="preserve"> 26 % 31 % </w:t>
            </w:r>
            <w:r>
              <w:rPr>
                <w:lang w:val="fr"/>
              </w:rPr>
              <w:tab/>
              <w:t xml:space="preserve"> 31 % </w:t>
            </w:r>
            <w:r>
              <w:rPr>
                <w:lang w:val="fr"/>
              </w:rPr>
              <w:tab/>
              <w:t xml:space="preserve"> 8</w:t>
            </w:r>
            <w:r>
              <w:rPr>
                <w:lang w:val="fr"/>
              </w:rPr>
              <w:tab/>
              <w:t xml:space="preserve"> %</w:t>
            </w:r>
          </w:p>
        </w:tc>
      </w:tr>
    </w:tbl>
    <w:p w14:paraId="6C57D9E9" w14:textId="77777777" w:rsidR="00A74C71" w:rsidRPr="00A74C71" w:rsidRDefault="00A74C71" w:rsidP="00A74C71">
      <w:pPr>
        <w:spacing w:after="0" w:line="240" w:lineRule="auto"/>
        <w:rPr>
          <w:lang w:val="en-GB"/>
        </w:rPr>
      </w:pPr>
    </w:p>
    <w:p w14:paraId="2FA513DF" w14:textId="33B8BB34" w:rsidR="00A74C71" w:rsidRPr="00D97AB0" w:rsidRDefault="00A74C71" w:rsidP="00A74C71">
      <w:pPr>
        <w:pStyle w:val="Paragraphedeliste"/>
        <w:numPr>
          <w:ilvl w:val="0"/>
          <w:numId w:val="6"/>
        </w:numPr>
        <w:spacing w:after="0" w:line="240" w:lineRule="auto"/>
        <w:rPr>
          <w:b/>
          <w:bCs/>
        </w:rPr>
      </w:pPr>
      <w:r w:rsidRPr="00A74C71">
        <w:rPr>
          <w:b/>
          <w:lang w:val="fr"/>
        </w:rPr>
        <w:t xml:space="preserve">Données sur </w:t>
      </w:r>
      <w:r w:rsidRPr="00D97AB0">
        <w:rPr>
          <w:b/>
          <w:lang w:val="fr"/>
        </w:rPr>
        <w:t>les</w:t>
      </w:r>
      <w:r w:rsidR="00433B85" w:rsidRPr="00D97AB0">
        <w:rPr>
          <w:b/>
          <w:lang w:val="fr"/>
        </w:rPr>
        <w:t xml:space="preserve"> émissions de CO2,</w:t>
      </w:r>
      <w:r w:rsidR="00433B85">
        <w:rPr>
          <w:lang w:val="fr"/>
        </w:rPr>
        <w:t xml:space="preserve"> </w:t>
      </w:r>
      <w:r w:rsidR="00433B85">
        <w:rPr>
          <w:b/>
          <w:lang w:val="fr"/>
        </w:rPr>
        <w:t>par mode de transport</w:t>
      </w:r>
      <w:r w:rsidRPr="00A74C71">
        <w:rPr>
          <w:b/>
          <w:lang w:val="fr"/>
        </w:rPr>
        <w:t xml:space="preserve">, </w:t>
      </w:r>
      <w:r w:rsidR="00433B85">
        <w:rPr>
          <w:b/>
          <w:lang w:val="fr"/>
        </w:rPr>
        <w:t xml:space="preserve">pour </w:t>
      </w:r>
      <w:r w:rsidRPr="00A74C71">
        <w:rPr>
          <w:b/>
          <w:lang w:val="fr"/>
        </w:rPr>
        <w:t>la livraison de marchandises</w:t>
      </w:r>
    </w:p>
    <w:p w14:paraId="41DC1A5B" w14:textId="5B80418B" w:rsidR="00A74C71" w:rsidRPr="00D97AB0" w:rsidRDefault="00A74C71" w:rsidP="00A74C71">
      <w:pPr>
        <w:spacing w:after="0" w:line="240" w:lineRule="auto"/>
      </w:pPr>
    </w:p>
    <w:tbl>
      <w:tblPr>
        <w:tblStyle w:val="Grilledutableau"/>
        <w:tblW w:w="0" w:type="auto"/>
        <w:jc w:val="center"/>
        <w:tblLook w:val="04A0" w:firstRow="1" w:lastRow="0" w:firstColumn="1" w:lastColumn="0" w:noHBand="0" w:noVBand="1"/>
      </w:tblPr>
      <w:tblGrid>
        <w:gridCol w:w="4531"/>
        <w:gridCol w:w="1843"/>
        <w:gridCol w:w="1843"/>
      </w:tblGrid>
      <w:tr w:rsidR="00077E28" w:rsidRPr="009C48A5" w14:paraId="02194C9B" w14:textId="77777777" w:rsidTr="006919FF">
        <w:trPr>
          <w:jc w:val="center"/>
        </w:trPr>
        <w:tc>
          <w:tcPr>
            <w:tcW w:w="8217" w:type="dxa"/>
            <w:gridSpan w:val="3"/>
            <w:shd w:val="clear" w:color="auto" w:fill="61FB6C"/>
          </w:tcPr>
          <w:p w14:paraId="552EDE77" w14:textId="3DD86CE2" w:rsidR="00077E28" w:rsidRPr="00D97AB0" w:rsidRDefault="00077E28" w:rsidP="00433B85">
            <w:pPr>
              <w:jc w:val="center"/>
              <w:rPr>
                <w:b/>
                <w:bCs/>
                <w:color w:val="0070C0"/>
                <w:sz w:val="18"/>
                <w:szCs w:val="18"/>
              </w:rPr>
            </w:pPr>
            <w:r>
              <w:rPr>
                <w:b/>
                <w:color w:val="0070C0"/>
                <w:sz w:val="18"/>
                <w:szCs w:val="18"/>
                <w:lang w:val="fr"/>
              </w:rPr>
              <w:t xml:space="preserve">Coût &amp; </w:t>
            </w:r>
            <w:r w:rsidRPr="00433B85">
              <w:rPr>
                <w:b/>
                <w:color w:val="0070C0"/>
                <w:sz w:val="18"/>
                <w:szCs w:val="18"/>
                <w:lang w:val="fr"/>
              </w:rPr>
              <w:t>émissions de CO2 par mode de transport, pour le fret transporté sur 1 km</w:t>
            </w:r>
          </w:p>
        </w:tc>
      </w:tr>
      <w:tr w:rsidR="00702379" w14:paraId="2C48A50B" w14:textId="77777777" w:rsidTr="00D20BAF">
        <w:trPr>
          <w:jc w:val="center"/>
        </w:trPr>
        <w:tc>
          <w:tcPr>
            <w:tcW w:w="4531" w:type="dxa"/>
          </w:tcPr>
          <w:p w14:paraId="1F9C93D4" w14:textId="6744A53B" w:rsidR="00702379" w:rsidRPr="00433B85" w:rsidRDefault="00702379" w:rsidP="00702379">
            <w:pPr>
              <w:pStyle w:val="Paragraphedeliste"/>
              <w:numPr>
                <w:ilvl w:val="0"/>
                <w:numId w:val="10"/>
              </w:numPr>
              <w:rPr>
                <w:sz w:val="18"/>
                <w:szCs w:val="18"/>
                <w:lang w:val="en-GB"/>
              </w:rPr>
            </w:pPr>
            <w:r w:rsidRPr="00433B85">
              <w:rPr>
                <w:sz w:val="18"/>
                <w:szCs w:val="18"/>
                <w:lang w:val="fr"/>
              </w:rPr>
              <w:t xml:space="preserve">Voies navigables intérieures </w:t>
            </w:r>
            <w:r>
              <w:rPr>
                <w:sz w:val="18"/>
                <w:szCs w:val="18"/>
                <w:lang w:val="fr"/>
              </w:rPr>
              <w:t>(1 000 t)</w:t>
            </w:r>
          </w:p>
        </w:tc>
        <w:tc>
          <w:tcPr>
            <w:tcW w:w="1843" w:type="dxa"/>
          </w:tcPr>
          <w:p w14:paraId="7BA82FB3" w14:textId="09BE348B" w:rsidR="00702379" w:rsidRPr="00077E28" w:rsidRDefault="00702379" w:rsidP="00702379">
            <w:pPr>
              <w:jc w:val="right"/>
              <w:rPr>
                <w:sz w:val="16"/>
                <w:szCs w:val="16"/>
                <w:lang w:val="en-GB"/>
              </w:rPr>
            </w:pPr>
            <w:r w:rsidRPr="00077E28">
              <w:rPr>
                <w:sz w:val="16"/>
                <w:szCs w:val="16"/>
                <w:lang w:val="fr"/>
              </w:rPr>
              <w:t>10,0 €/t</w:t>
            </w:r>
          </w:p>
        </w:tc>
        <w:tc>
          <w:tcPr>
            <w:tcW w:w="1843" w:type="dxa"/>
          </w:tcPr>
          <w:p w14:paraId="54DFE45D" w14:textId="4E9DE735" w:rsidR="00702379" w:rsidRPr="00433B85" w:rsidRDefault="00702379" w:rsidP="00702379">
            <w:pPr>
              <w:ind w:right="174"/>
              <w:jc w:val="right"/>
              <w:rPr>
                <w:sz w:val="16"/>
                <w:szCs w:val="16"/>
                <w:lang w:val="en-GB"/>
              </w:rPr>
            </w:pPr>
            <w:r>
              <w:rPr>
                <w:sz w:val="16"/>
                <w:szCs w:val="16"/>
                <w:lang w:val="fr"/>
              </w:rPr>
              <w:t>18,8g eq. CO2 / t.km</w:t>
            </w:r>
          </w:p>
        </w:tc>
      </w:tr>
      <w:tr w:rsidR="00702379" w14:paraId="202053CD" w14:textId="77777777" w:rsidTr="00D20BAF">
        <w:trPr>
          <w:jc w:val="center"/>
        </w:trPr>
        <w:tc>
          <w:tcPr>
            <w:tcW w:w="4531" w:type="dxa"/>
          </w:tcPr>
          <w:p w14:paraId="79F067FE" w14:textId="2E7C25EF" w:rsidR="00702379" w:rsidRPr="00433B85" w:rsidRDefault="00702379" w:rsidP="00702379">
            <w:pPr>
              <w:pStyle w:val="Paragraphedeliste"/>
              <w:numPr>
                <w:ilvl w:val="0"/>
                <w:numId w:val="10"/>
              </w:numPr>
              <w:rPr>
                <w:sz w:val="18"/>
                <w:szCs w:val="18"/>
                <w:lang w:val="en-GB"/>
              </w:rPr>
            </w:pPr>
            <w:r w:rsidRPr="00433B85">
              <w:rPr>
                <w:sz w:val="18"/>
                <w:szCs w:val="18"/>
                <w:lang w:val="fr"/>
              </w:rPr>
              <w:t>Transport ferroviaire</w:t>
            </w:r>
            <w:r>
              <w:rPr>
                <w:sz w:val="18"/>
                <w:szCs w:val="18"/>
                <w:lang w:val="fr"/>
              </w:rPr>
              <w:t xml:space="preserve"> (30 000 t)</w:t>
            </w:r>
          </w:p>
        </w:tc>
        <w:tc>
          <w:tcPr>
            <w:tcW w:w="1843" w:type="dxa"/>
          </w:tcPr>
          <w:p w14:paraId="352930F9" w14:textId="768C7DEB" w:rsidR="00702379" w:rsidRPr="00077E28" w:rsidRDefault="00702379" w:rsidP="00702379">
            <w:pPr>
              <w:jc w:val="right"/>
              <w:rPr>
                <w:sz w:val="16"/>
                <w:szCs w:val="16"/>
                <w:lang w:val="en-GB"/>
              </w:rPr>
            </w:pPr>
            <w:r w:rsidRPr="00077E28">
              <w:rPr>
                <w:sz w:val="16"/>
                <w:szCs w:val="16"/>
                <w:lang w:val="fr"/>
              </w:rPr>
              <w:t>12,5 €/t</w:t>
            </w:r>
          </w:p>
        </w:tc>
        <w:tc>
          <w:tcPr>
            <w:tcW w:w="1843" w:type="dxa"/>
          </w:tcPr>
          <w:p w14:paraId="16D262AD" w14:textId="32C70064" w:rsidR="00702379" w:rsidRPr="00433B85" w:rsidRDefault="00702379" w:rsidP="00702379">
            <w:pPr>
              <w:ind w:right="174"/>
              <w:jc w:val="right"/>
              <w:rPr>
                <w:sz w:val="16"/>
                <w:szCs w:val="16"/>
                <w:lang w:val="en-GB"/>
              </w:rPr>
            </w:pPr>
            <w:r>
              <w:rPr>
                <w:sz w:val="16"/>
                <w:szCs w:val="16"/>
                <w:lang w:val="fr"/>
              </w:rPr>
              <w:t>10,1g eq. CO2 / t.km</w:t>
            </w:r>
          </w:p>
        </w:tc>
      </w:tr>
      <w:tr w:rsidR="00702379" w14:paraId="7C22BC29" w14:textId="77777777" w:rsidTr="00D20BAF">
        <w:trPr>
          <w:jc w:val="center"/>
        </w:trPr>
        <w:tc>
          <w:tcPr>
            <w:tcW w:w="4531" w:type="dxa"/>
          </w:tcPr>
          <w:p w14:paraId="133BA7DB" w14:textId="60441501" w:rsidR="00702379" w:rsidRPr="00433B85" w:rsidRDefault="00702379" w:rsidP="00702379">
            <w:pPr>
              <w:pStyle w:val="Paragraphedeliste"/>
              <w:numPr>
                <w:ilvl w:val="0"/>
                <w:numId w:val="10"/>
              </w:numPr>
              <w:rPr>
                <w:sz w:val="18"/>
                <w:szCs w:val="18"/>
                <w:lang w:val="en-GB"/>
              </w:rPr>
            </w:pPr>
            <w:r w:rsidRPr="00433B85">
              <w:rPr>
                <w:sz w:val="18"/>
                <w:szCs w:val="18"/>
                <w:lang w:val="fr"/>
              </w:rPr>
              <w:t>Camion (</w:t>
            </w:r>
            <w:r>
              <w:rPr>
                <w:sz w:val="18"/>
                <w:szCs w:val="18"/>
                <w:lang w:val="fr"/>
              </w:rPr>
              <w:t>40</w:t>
            </w:r>
            <w:r w:rsidRPr="00433B85">
              <w:rPr>
                <w:sz w:val="18"/>
                <w:szCs w:val="18"/>
                <w:lang w:val="fr"/>
              </w:rPr>
              <w:t>t)</w:t>
            </w:r>
          </w:p>
        </w:tc>
        <w:tc>
          <w:tcPr>
            <w:tcW w:w="1843" w:type="dxa"/>
          </w:tcPr>
          <w:p w14:paraId="646B263F" w14:textId="6543C5B3" w:rsidR="00702379" w:rsidRPr="00077E28" w:rsidRDefault="00702379" w:rsidP="00702379">
            <w:pPr>
              <w:jc w:val="right"/>
              <w:rPr>
                <w:sz w:val="16"/>
                <w:szCs w:val="16"/>
                <w:lang w:val="en-GB"/>
              </w:rPr>
            </w:pPr>
            <w:r w:rsidRPr="00077E28">
              <w:rPr>
                <w:sz w:val="16"/>
                <w:szCs w:val="16"/>
                <w:lang w:val="fr"/>
              </w:rPr>
              <w:t>14,0 €/t</w:t>
            </w:r>
          </w:p>
        </w:tc>
        <w:tc>
          <w:tcPr>
            <w:tcW w:w="1843" w:type="dxa"/>
          </w:tcPr>
          <w:p w14:paraId="72A341DD" w14:textId="6704A2EC" w:rsidR="00702379" w:rsidRPr="00433B85" w:rsidRDefault="00702379" w:rsidP="00702379">
            <w:pPr>
              <w:ind w:right="174"/>
              <w:jc w:val="right"/>
              <w:rPr>
                <w:sz w:val="16"/>
                <w:szCs w:val="16"/>
                <w:lang w:val="en-GB"/>
              </w:rPr>
            </w:pPr>
            <w:r>
              <w:rPr>
                <w:sz w:val="16"/>
                <w:szCs w:val="16"/>
                <w:lang w:val="fr"/>
              </w:rPr>
              <w:t>94,9g eq. CO2 / t.km</w:t>
            </w:r>
          </w:p>
        </w:tc>
      </w:tr>
      <w:tr w:rsidR="00702379" w14:paraId="670D3EBC" w14:textId="77777777" w:rsidTr="00810362">
        <w:trPr>
          <w:jc w:val="center"/>
        </w:trPr>
        <w:tc>
          <w:tcPr>
            <w:tcW w:w="4531" w:type="dxa"/>
          </w:tcPr>
          <w:p w14:paraId="5B995AEB" w14:textId="54CB0F7F" w:rsidR="00702379" w:rsidRPr="00433B85" w:rsidRDefault="00702379" w:rsidP="00702379">
            <w:pPr>
              <w:pStyle w:val="Paragraphedeliste"/>
              <w:numPr>
                <w:ilvl w:val="0"/>
                <w:numId w:val="10"/>
              </w:numPr>
              <w:rPr>
                <w:sz w:val="18"/>
                <w:szCs w:val="18"/>
                <w:lang w:val="en-GB"/>
              </w:rPr>
            </w:pPr>
            <w:r>
              <w:rPr>
                <w:sz w:val="18"/>
                <w:szCs w:val="18"/>
                <w:lang w:val="fr"/>
              </w:rPr>
              <w:t>Cyclo cargo logistique (0,5t)</w:t>
            </w:r>
          </w:p>
        </w:tc>
        <w:tc>
          <w:tcPr>
            <w:tcW w:w="1843" w:type="dxa"/>
            <w:shd w:val="clear" w:color="auto" w:fill="FFFFFF" w:themeFill="background1"/>
          </w:tcPr>
          <w:p w14:paraId="0F2A20B6" w14:textId="6374A109" w:rsidR="00702379" w:rsidRPr="00077E28" w:rsidRDefault="00702379" w:rsidP="00702379">
            <w:pPr>
              <w:jc w:val="right"/>
              <w:rPr>
                <w:sz w:val="16"/>
                <w:szCs w:val="16"/>
                <w:lang w:val="en-GB"/>
              </w:rPr>
            </w:pPr>
            <w:r>
              <w:rPr>
                <w:sz w:val="16"/>
                <w:szCs w:val="16"/>
                <w:lang w:val="fr"/>
              </w:rPr>
              <w:t>4,6 €/t</w:t>
            </w:r>
          </w:p>
        </w:tc>
        <w:tc>
          <w:tcPr>
            <w:tcW w:w="1843" w:type="dxa"/>
          </w:tcPr>
          <w:p w14:paraId="2541C41C" w14:textId="605F789C" w:rsidR="00702379" w:rsidRPr="00433B85" w:rsidRDefault="00702379" w:rsidP="00702379">
            <w:pPr>
              <w:ind w:right="174"/>
              <w:jc w:val="right"/>
              <w:rPr>
                <w:sz w:val="16"/>
                <w:szCs w:val="16"/>
                <w:lang w:val="en-GB"/>
              </w:rPr>
            </w:pPr>
            <w:r>
              <w:rPr>
                <w:sz w:val="16"/>
                <w:szCs w:val="16"/>
                <w:lang w:val="fr"/>
              </w:rPr>
              <w:t>0g eq. CO2 / t.km</w:t>
            </w:r>
          </w:p>
        </w:tc>
      </w:tr>
    </w:tbl>
    <w:p w14:paraId="01EF393F" w14:textId="36328DB6" w:rsidR="00A74C71" w:rsidRPr="00A74C71" w:rsidRDefault="00A74C71" w:rsidP="00A74C71">
      <w:pPr>
        <w:spacing w:after="0" w:line="240" w:lineRule="auto"/>
        <w:rPr>
          <w:lang w:val="en-GB"/>
        </w:rPr>
      </w:pPr>
    </w:p>
    <w:sectPr w:rsidR="00A74C71" w:rsidRPr="00A74C7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2596" w14:textId="77777777" w:rsidR="0084169F" w:rsidRDefault="0084169F" w:rsidP="001C2299">
      <w:pPr>
        <w:spacing w:after="0" w:line="240" w:lineRule="auto"/>
      </w:pPr>
      <w:r>
        <w:rPr>
          <w:lang w:val="fr"/>
        </w:rPr>
        <w:separator/>
      </w:r>
    </w:p>
  </w:endnote>
  <w:endnote w:type="continuationSeparator" w:id="0">
    <w:p w14:paraId="5C8593D7" w14:textId="77777777" w:rsidR="0084169F" w:rsidRDefault="0084169F" w:rsidP="001C2299">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lang w:val="fr"/>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lang w:val="fr"/>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05C98B3F" w14:textId="77777777" w:rsidR="00D97AB0" w:rsidRPr="001A5AC0" w:rsidRDefault="00D97AB0" w:rsidP="00D97AB0">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6D7906DC" w14:textId="77777777" w:rsidR="009C48A5" w:rsidRPr="00D97AB0" w:rsidRDefault="009C48A5"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05C98B3F" w14:textId="77777777" w:rsidR="00D97AB0" w:rsidRPr="001A5AC0" w:rsidRDefault="00D97AB0" w:rsidP="00D97AB0">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6D7906DC" w14:textId="77777777" w:rsidR="009C48A5" w:rsidRPr="00D97AB0" w:rsidRDefault="009C48A5"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E5C1" w14:textId="77777777" w:rsidR="0084169F" w:rsidRDefault="0084169F" w:rsidP="001C2299">
      <w:pPr>
        <w:spacing w:after="0" w:line="240" w:lineRule="auto"/>
      </w:pPr>
      <w:r>
        <w:rPr>
          <w:lang w:val="fr"/>
        </w:rPr>
        <w:separator/>
      </w:r>
    </w:p>
  </w:footnote>
  <w:footnote w:type="continuationSeparator" w:id="0">
    <w:p w14:paraId="5F636D43" w14:textId="77777777" w:rsidR="0084169F" w:rsidRDefault="0084169F" w:rsidP="001C2299">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547118CB" w:rsidR="001C2299" w:rsidRPr="00D97AB0" w:rsidRDefault="001C2299" w:rsidP="00DD516A">
    <w:pPr>
      <w:pStyle w:val="En-tte"/>
      <w:tabs>
        <w:tab w:val="clear" w:pos="4536"/>
        <w:tab w:val="clear" w:pos="9072"/>
        <w:tab w:val="left" w:pos="6946"/>
      </w:tabs>
      <w:rPr>
        <w:b/>
        <w:bCs/>
        <w:sz w:val="20"/>
        <w:szCs w:val="20"/>
      </w:rPr>
    </w:pPr>
    <w:r w:rsidRPr="00DD516A">
      <w:rPr>
        <w:noProof/>
        <w:sz w:val="20"/>
        <w:szCs w:val="20"/>
        <w:lang w:val="fr"/>
      </w:rPr>
      <mc:AlternateContent>
        <mc:Choice Requires="wpg">
          <w:drawing>
            <wp:anchor distT="0" distB="0" distL="114300" distR="114300" simplePos="0" relativeHeight="251659264" behindDoc="0" locked="0" layoutInCell="1" allowOverlap="1" wp14:anchorId="76FD1437" wp14:editId="6EBD15DF">
              <wp:simplePos x="0" y="0"/>
              <wp:positionH relativeFrom="margin">
                <wp:posOffset>-169545</wp:posOffset>
              </wp:positionH>
              <wp:positionV relativeFrom="paragraph">
                <wp:posOffset>-28781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0AE92A42" w14:textId="77777777" w:rsidR="00D97AB0" w:rsidRPr="00794916" w:rsidRDefault="00D97AB0" w:rsidP="00D97AB0">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2E06E18C" w14:textId="77777777" w:rsidR="00D97AB0" w:rsidRPr="00794916" w:rsidRDefault="00D97AB0" w:rsidP="00D97AB0">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p w14:paraId="59077AD8" w14:textId="77777777" w:rsidR="00D97AB0" w:rsidRPr="00794916" w:rsidRDefault="00D97AB0" w:rsidP="00D97AB0">
                            <w:pPr>
                              <w:spacing w:after="0"/>
                              <w:ind w:left="58"/>
                              <w:jc w:val="center"/>
                              <w:rPr>
                                <w:rFonts w:ascii="Arial" w:eastAsia="Arial" w:hAnsi="Arial" w:cs="Arial"/>
                                <w:b/>
                                <w:bCs/>
                                <w:i/>
                                <w:iCs/>
                                <w:color w:val="595959" w:themeColor="text1" w:themeTint="A6"/>
                                <w:sz w:val="14"/>
                                <w:szCs w:val="14"/>
                                <w:lang w:val="es-ES"/>
                              </w:rPr>
                            </w:pPr>
                          </w:p>
                          <w:p w14:paraId="7EC643CF" w14:textId="75D1C115"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2.25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0AE92A42" w14:textId="77777777" w:rsidR="00D97AB0" w:rsidRPr="00794916" w:rsidRDefault="00D97AB0" w:rsidP="00D97AB0">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2E06E18C" w14:textId="77777777" w:rsidR="00D97AB0" w:rsidRPr="00794916" w:rsidRDefault="00D97AB0" w:rsidP="00D97AB0">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p w14:paraId="59077AD8" w14:textId="77777777" w:rsidR="00D97AB0" w:rsidRPr="00794916" w:rsidRDefault="00D97AB0" w:rsidP="00D97AB0">
                      <w:pPr>
                        <w:spacing w:after="0"/>
                        <w:ind w:left="58"/>
                        <w:jc w:val="center"/>
                        <w:rPr>
                          <w:rFonts w:ascii="Arial" w:eastAsia="Arial" w:hAnsi="Arial" w:cs="Arial"/>
                          <w:b/>
                          <w:bCs/>
                          <w:i/>
                          <w:iCs/>
                          <w:color w:val="595959" w:themeColor="text1" w:themeTint="A6"/>
                          <w:sz w:val="14"/>
                          <w:szCs w:val="14"/>
                          <w:lang w:val="es-ES"/>
                        </w:rPr>
                      </w:pPr>
                    </w:p>
                    <w:p w14:paraId="7EC643CF" w14:textId="75D1C115"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
                  </w:txbxContent>
                </v:textbox>
              </v:rect>
              <w10:wrap anchorx="margin"/>
            </v:group>
          </w:pict>
        </mc:Fallback>
      </mc:AlternateContent>
    </w:r>
    <w:r w:rsidRPr="00A74C71">
      <w:rPr>
        <w:sz w:val="20"/>
        <w:szCs w:val="20"/>
        <w:lang w:val="fr"/>
      </w:rPr>
      <w:tab/>
    </w:r>
    <w:r w:rsidR="00DD516A" w:rsidRPr="00A74C71">
      <w:rPr>
        <w:b/>
        <w:sz w:val="20"/>
        <w:szCs w:val="20"/>
        <w:lang w:val="fr"/>
      </w:rPr>
      <w:t>Chapitre</w:t>
    </w:r>
    <w:r w:rsidRPr="00A74C71">
      <w:rPr>
        <w:b/>
        <w:sz w:val="20"/>
        <w:szCs w:val="20"/>
        <w:lang w:val="fr"/>
      </w:rPr>
      <w:t xml:space="preserve"> 2</w:t>
    </w:r>
  </w:p>
  <w:p w14:paraId="2AEB7AF2" w14:textId="56054606" w:rsidR="001C2299" w:rsidRPr="00D97AB0" w:rsidRDefault="001C2299" w:rsidP="00DD516A">
    <w:pPr>
      <w:pStyle w:val="En-tte"/>
      <w:tabs>
        <w:tab w:val="clear" w:pos="4536"/>
        <w:tab w:val="clear" w:pos="9072"/>
        <w:tab w:val="left" w:pos="6946"/>
      </w:tabs>
      <w:rPr>
        <w:sz w:val="20"/>
        <w:szCs w:val="20"/>
      </w:rPr>
    </w:pPr>
    <w:r w:rsidRPr="00A74C71">
      <w:rPr>
        <w:sz w:val="20"/>
        <w:szCs w:val="20"/>
        <w:lang w:val="fr"/>
      </w:rPr>
      <w:tab/>
    </w:r>
    <w:r w:rsidR="00DD516A" w:rsidRPr="00DD516A">
      <w:rPr>
        <w:sz w:val="20"/>
        <w:szCs w:val="20"/>
        <w:lang w:val="fr"/>
      </w:rPr>
      <w:t xml:space="preserve">Activité pratique </w:t>
    </w:r>
    <w:r w:rsidR="00DD516A">
      <w:rPr>
        <w:sz w:val="20"/>
        <w:szCs w:val="20"/>
        <w:lang w:val="fr"/>
      </w:rPr>
      <w:t>3</w:t>
    </w:r>
  </w:p>
  <w:p w14:paraId="74E25522" w14:textId="391A4A98" w:rsidR="001C2299" w:rsidRPr="00D97AB0" w:rsidRDefault="00DD516A" w:rsidP="00DD516A">
    <w:pPr>
      <w:pStyle w:val="En-tte"/>
      <w:tabs>
        <w:tab w:val="clear" w:pos="4536"/>
        <w:tab w:val="clear" w:pos="9072"/>
        <w:tab w:val="left" w:pos="6946"/>
      </w:tabs>
      <w:rPr>
        <w:sz w:val="20"/>
        <w:szCs w:val="20"/>
      </w:rPr>
    </w:pPr>
    <w:r w:rsidRPr="00DD516A">
      <w:rPr>
        <w:sz w:val="20"/>
        <w:szCs w:val="20"/>
        <w:lang w:val="fr"/>
      </w:rPr>
      <w:tab/>
      <w:t>Niveau étudiant : CEC</w:t>
    </w:r>
    <w:r w:rsidR="00A100A7">
      <w:rPr>
        <w:sz w:val="20"/>
        <w:szCs w:val="20"/>
        <w:lang w:val="fr"/>
      </w:rPr>
      <w:t xml:space="preserve"> 4</w:t>
    </w:r>
  </w:p>
  <w:p w14:paraId="3D5748AA" w14:textId="77777777" w:rsidR="00916542" w:rsidRPr="00D97AB0" w:rsidRDefault="00916542" w:rsidP="00DD516A">
    <w:pPr>
      <w:pStyle w:val="En-tte"/>
      <w:tabs>
        <w:tab w:val="clear" w:pos="4536"/>
        <w:tab w:val="clear" w:pos="9072"/>
        <w:tab w:val="left" w:pos="694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01"/>
    <w:multiLevelType w:val="hybridMultilevel"/>
    <w:tmpl w:val="7DC0BF24"/>
    <w:lvl w:ilvl="0" w:tplc="4DA295C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01290"/>
    <w:multiLevelType w:val="hybridMultilevel"/>
    <w:tmpl w:val="164CD75A"/>
    <w:lvl w:ilvl="0" w:tplc="9B1C026A">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0F3D6B"/>
    <w:multiLevelType w:val="hybridMultilevel"/>
    <w:tmpl w:val="263AC51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625D86"/>
    <w:multiLevelType w:val="hybridMultilevel"/>
    <w:tmpl w:val="126C0BCE"/>
    <w:lvl w:ilvl="0" w:tplc="E3D045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1216A7"/>
    <w:multiLevelType w:val="hybridMultilevel"/>
    <w:tmpl w:val="13A61A0C"/>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C24141"/>
    <w:multiLevelType w:val="hybridMultilevel"/>
    <w:tmpl w:val="372E5BCA"/>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2F6497"/>
    <w:multiLevelType w:val="hybridMultilevel"/>
    <w:tmpl w:val="901868D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48007339"/>
    <w:multiLevelType w:val="hybridMultilevel"/>
    <w:tmpl w:val="002E5756"/>
    <w:lvl w:ilvl="0" w:tplc="49BE6768">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6C6C8F"/>
    <w:multiLevelType w:val="hybridMultilevel"/>
    <w:tmpl w:val="E32E0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8C239A"/>
    <w:multiLevelType w:val="hybridMultilevel"/>
    <w:tmpl w:val="0824C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2C3913"/>
    <w:multiLevelType w:val="hybridMultilevel"/>
    <w:tmpl w:val="C046C6EA"/>
    <w:lvl w:ilvl="0" w:tplc="ED50CE9A">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6916DD"/>
    <w:multiLevelType w:val="hybridMultilevel"/>
    <w:tmpl w:val="B80A06C0"/>
    <w:lvl w:ilvl="0" w:tplc="4DA295C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9800612">
    <w:abstractNumId w:val="9"/>
  </w:num>
  <w:num w:numId="2" w16cid:durableId="2080243881">
    <w:abstractNumId w:val="10"/>
  </w:num>
  <w:num w:numId="3" w16cid:durableId="904488543">
    <w:abstractNumId w:val="7"/>
  </w:num>
  <w:num w:numId="4" w16cid:durableId="977689522">
    <w:abstractNumId w:val="4"/>
  </w:num>
  <w:num w:numId="5" w16cid:durableId="887953414">
    <w:abstractNumId w:val="1"/>
  </w:num>
  <w:num w:numId="6" w16cid:durableId="1422601838">
    <w:abstractNumId w:val="3"/>
  </w:num>
  <w:num w:numId="7" w16cid:durableId="1652490403">
    <w:abstractNumId w:val="0"/>
  </w:num>
  <w:num w:numId="8" w16cid:durableId="832380624">
    <w:abstractNumId w:val="6"/>
  </w:num>
  <w:num w:numId="9" w16cid:durableId="198471066">
    <w:abstractNumId w:val="11"/>
  </w:num>
  <w:num w:numId="10" w16cid:durableId="1793204653">
    <w:abstractNumId w:val="2"/>
  </w:num>
  <w:num w:numId="11" w16cid:durableId="1194538566">
    <w:abstractNumId w:val="8"/>
  </w:num>
  <w:num w:numId="12" w16cid:durableId="47145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30F7"/>
    <w:rsid w:val="00077E28"/>
    <w:rsid w:val="000A19D9"/>
    <w:rsid w:val="000A2358"/>
    <w:rsid w:val="000B1E02"/>
    <w:rsid w:val="00147C06"/>
    <w:rsid w:val="001C2299"/>
    <w:rsid w:val="00292672"/>
    <w:rsid w:val="002A0864"/>
    <w:rsid w:val="0032206B"/>
    <w:rsid w:val="0042305B"/>
    <w:rsid w:val="00430FBA"/>
    <w:rsid w:val="00433B85"/>
    <w:rsid w:val="0045053A"/>
    <w:rsid w:val="004658CB"/>
    <w:rsid w:val="005303EC"/>
    <w:rsid w:val="00581122"/>
    <w:rsid w:val="00702379"/>
    <w:rsid w:val="007326A4"/>
    <w:rsid w:val="00762503"/>
    <w:rsid w:val="00794916"/>
    <w:rsid w:val="007B6563"/>
    <w:rsid w:val="007E5CC4"/>
    <w:rsid w:val="00800ABB"/>
    <w:rsid w:val="00810362"/>
    <w:rsid w:val="0084169F"/>
    <w:rsid w:val="00861AA8"/>
    <w:rsid w:val="00891A8C"/>
    <w:rsid w:val="00897A6E"/>
    <w:rsid w:val="008C7AAB"/>
    <w:rsid w:val="008D4872"/>
    <w:rsid w:val="009023DF"/>
    <w:rsid w:val="00916542"/>
    <w:rsid w:val="00946AEC"/>
    <w:rsid w:val="0098110B"/>
    <w:rsid w:val="009A0BD3"/>
    <w:rsid w:val="009C48A5"/>
    <w:rsid w:val="009E5460"/>
    <w:rsid w:val="00A100A7"/>
    <w:rsid w:val="00A24893"/>
    <w:rsid w:val="00A46C75"/>
    <w:rsid w:val="00A74C71"/>
    <w:rsid w:val="00A91F48"/>
    <w:rsid w:val="00B9495E"/>
    <w:rsid w:val="00CC5FD3"/>
    <w:rsid w:val="00D200E1"/>
    <w:rsid w:val="00D24E6D"/>
    <w:rsid w:val="00D71DBA"/>
    <w:rsid w:val="00D97AB0"/>
    <w:rsid w:val="00DC7F10"/>
    <w:rsid w:val="00DD516A"/>
    <w:rsid w:val="00E11514"/>
    <w:rsid w:val="00EA6FF0"/>
    <w:rsid w:val="00ED74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EA6FF0"/>
    <w:pPr>
      <w:ind w:left="720"/>
      <w:contextualSpacing/>
    </w:pPr>
  </w:style>
  <w:style w:type="character" w:styleId="Marquedecommentaire">
    <w:name w:val="annotation reference"/>
    <w:basedOn w:val="Policepardfaut"/>
    <w:uiPriority w:val="99"/>
    <w:semiHidden/>
    <w:unhideWhenUsed/>
    <w:rsid w:val="00A74C71"/>
    <w:rPr>
      <w:sz w:val="16"/>
      <w:szCs w:val="16"/>
    </w:rPr>
  </w:style>
  <w:style w:type="paragraph" w:styleId="Commentaire">
    <w:name w:val="annotation text"/>
    <w:basedOn w:val="Normal"/>
    <w:link w:val="CommentaireCar"/>
    <w:uiPriority w:val="99"/>
    <w:unhideWhenUsed/>
    <w:rsid w:val="00A74C71"/>
    <w:pPr>
      <w:spacing w:line="240" w:lineRule="auto"/>
    </w:pPr>
    <w:rPr>
      <w:sz w:val="20"/>
      <w:szCs w:val="20"/>
    </w:rPr>
  </w:style>
  <w:style w:type="character" w:customStyle="1" w:styleId="CommentaireCar">
    <w:name w:val="Commentaire Car"/>
    <w:basedOn w:val="Policepardfaut"/>
    <w:link w:val="Commentaire"/>
    <w:uiPriority w:val="99"/>
    <w:rsid w:val="00A74C71"/>
    <w:rPr>
      <w:sz w:val="20"/>
      <w:szCs w:val="20"/>
    </w:rPr>
  </w:style>
  <w:style w:type="paragraph" w:styleId="Objetducommentaire">
    <w:name w:val="annotation subject"/>
    <w:basedOn w:val="Commentaire"/>
    <w:next w:val="Commentaire"/>
    <w:link w:val="ObjetducommentaireCar"/>
    <w:uiPriority w:val="99"/>
    <w:semiHidden/>
    <w:unhideWhenUsed/>
    <w:rsid w:val="00A74C71"/>
    <w:rPr>
      <w:b/>
      <w:bCs/>
    </w:rPr>
  </w:style>
  <w:style w:type="character" w:customStyle="1" w:styleId="ObjetducommentaireCar">
    <w:name w:val="Objet du commentaire Car"/>
    <w:basedOn w:val="CommentaireCar"/>
    <w:link w:val="Objetducommentaire"/>
    <w:uiPriority w:val="99"/>
    <w:semiHidden/>
    <w:rsid w:val="00A74C71"/>
    <w:rPr>
      <w:b/>
      <w:bCs/>
      <w:sz w:val="20"/>
      <w:szCs w:val="20"/>
    </w:rPr>
  </w:style>
  <w:style w:type="character" w:styleId="Lienhypertexte">
    <w:name w:val="Hyperlink"/>
    <w:basedOn w:val="Policepardfaut"/>
    <w:uiPriority w:val="99"/>
    <w:unhideWhenUsed/>
    <w:rsid w:val="00762503"/>
    <w:rPr>
      <w:color w:val="0563C1" w:themeColor="hyperlink"/>
      <w:u w:val="single"/>
    </w:rPr>
  </w:style>
  <w:style w:type="character" w:styleId="Mentionnonrsolue">
    <w:name w:val="Unresolved Mention"/>
    <w:basedOn w:val="Policepardfaut"/>
    <w:uiPriority w:val="99"/>
    <w:semiHidden/>
    <w:unhideWhenUsed/>
    <w:rsid w:val="00762503"/>
    <w:rPr>
      <w:color w:val="605E5C"/>
      <w:shd w:val="clear" w:color="auto" w:fill="E1DFDD"/>
    </w:rPr>
  </w:style>
  <w:style w:type="table" w:styleId="Grilledutableau">
    <w:name w:val="Table Grid"/>
    <w:basedOn w:val="TableauNormal"/>
    <w:uiPriority w:val="39"/>
    <w:rsid w:val="00D7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97A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2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tation.tkblueagency.com/en/performance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0197875624704398186ABE1DD5882E" ma:contentTypeVersion="13" ma:contentTypeDescription="Crée un document." ma:contentTypeScope="" ma:versionID="e2144ffaf4c08fbae7615def3f5ef356">
  <xsd:schema xmlns:xsd="http://www.w3.org/2001/XMLSchema" xmlns:xs="http://www.w3.org/2001/XMLSchema" xmlns:p="http://schemas.microsoft.com/office/2006/metadata/properties" xmlns:ns3="d8d9fbac-060b-4593-a4b5-f418030a9c36" xmlns:ns4="c574e118-9fd0-4054-8e1c-f7ffcad4c323" targetNamespace="http://schemas.microsoft.com/office/2006/metadata/properties" ma:root="true" ma:fieldsID="286bda12ed8cb689e8452fd8640b3e42" ns3:_="" ns4:_="">
    <xsd:import namespace="d8d9fbac-060b-4593-a4b5-f418030a9c36"/>
    <xsd:import namespace="c574e118-9fd0-4054-8e1c-f7ffcad4c3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9fbac-060b-4593-a4b5-f418030a9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4e118-9fd0-4054-8e1c-f7ffcad4c32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2EA2B-99A9-4DEE-871F-478D2DD735CC}">
  <ds:schemaRefs>
    <ds:schemaRef ds:uri="http://schemas.openxmlformats.org/officeDocument/2006/bibliography"/>
  </ds:schemaRefs>
</ds:datastoreItem>
</file>

<file path=customXml/itemProps2.xml><?xml version="1.0" encoding="utf-8"?>
<ds:datastoreItem xmlns:ds="http://schemas.openxmlformats.org/officeDocument/2006/customXml" ds:itemID="{FADB4178-8E89-4C83-A9D1-8BAD8466D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9fbac-060b-4593-a4b5-f418030a9c36"/>
    <ds:schemaRef ds:uri="c574e118-9fd0-4054-8e1c-f7ffcad4c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76A33-1B84-4B14-A386-433C1A33290D}">
  <ds:schemaRefs>
    <ds:schemaRef ds:uri="http://schemas.microsoft.com/sharepoint/v3/contenttype/forms"/>
  </ds:schemaRefs>
</ds:datastoreItem>
</file>

<file path=customXml/itemProps4.xml><?xml version="1.0" encoding="utf-8"?>
<ds:datastoreItem xmlns:ds="http://schemas.openxmlformats.org/officeDocument/2006/customXml" ds:itemID="{22AD40C0-D756-4660-AF32-D8F683B52CCA}">
  <ds:schemaRef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c574e118-9fd0-4054-8e1c-f7ffcad4c323"/>
    <ds:schemaRef ds:uri="http://schemas.openxmlformats.org/package/2006/metadata/core-properties"/>
    <ds:schemaRef ds:uri="d8d9fbac-060b-4593-a4b5-f418030a9c3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1117</Words>
  <Characters>6149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1</cp:revision>
  <dcterms:created xsi:type="dcterms:W3CDTF">2022-09-27T09:52:00Z</dcterms:created>
  <dcterms:modified xsi:type="dcterms:W3CDTF">2022-12-01T16:35:00Z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0x010100B50197875624704398186ABE1DD5882E</vt:lpwstr>
  </property>
</Properties>
</file>