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Pr="00673067" w:rsidRDefault="001C2299" w:rsidP="001C2299">
      <w:pPr>
        <w:jc w:val="both"/>
        <w:rPr>
          <w:lang w:val="cs-CZ"/>
        </w:rPr>
      </w:pPr>
    </w:p>
    <w:p w14:paraId="7D6F713B" w14:textId="4A5A1C44" w:rsidR="0098110B" w:rsidRPr="00673067" w:rsidRDefault="001C2299" w:rsidP="001C2299">
      <w:pPr>
        <w:shd w:val="clear" w:color="auto" w:fill="00CC00"/>
        <w:jc w:val="center"/>
        <w:rPr>
          <w:b/>
          <w:bCs/>
          <w:sz w:val="30"/>
          <w:szCs w:val="30"/>
          <w:lang w:val="cs-CZ"/>
        </w:rPr>
      </w:pPr>
      <w:r w:rsidRPr="00673067">
        <w:rPr>
          <w:b/>
          <w:bCs/>
          <w:sz w:val="30"/>
          <w:szCs w:val="30"/>
          <w:lang w:val="cs-CZ"/>
        </w:rPr>
        <w:t xml:space="preserve">SUSMILE </w:t>
      </w:r>
      <w:r w:rsidR="0017739E" w:rsidRPr="00673067">
        <w:rPr>
          <w:b/>
          <w:bCs/>
          <w:sz w:val="30"/>
          <w:szCs w:val="30"/>
          <w:lang w:val="cs-CZ"/>
        </w:rPr>
        <w:t>Syntéza</w:t>
      </w:r>
    </w:p>
    <w:p w14:paraId="2AE478D6" w14:textId="0687AEC3" w:rsidR="001C2299" w:rsidRPr="00673067" w:rsidRDefault="00334801" w:rsidP="001C2299">
      <w:pPr>
        <w:shd w:val="clear" w:color="auto" w:fill="00CC00"/>
        <w:jc w:val="center"/>
        <w:rPr>
          <w:b/>
          <w:bCs/>
          <w:sz w:val="30"/>
          <w:szCs w:val="30"/>
          <w:lang w:val="cs-CZ"/>
        </w:rPr>
      </w:pPr>
      <w:r w:rsidRPr="00673067">
        <w:rPr>
          <w:b/>
          <w:bCs/>
          <w:sz w:val="30"/>
          <w:szCs w:val="30"/>
          <w:lang w:val="cs-CZ"/>
        </w:rPr>
        <w:t>Kaps</w:t>
      </w:r>
      <w:r w:rsidR="0045053A" w:rsidRPr="00673067">
        <w:rPr>
          <w:b/>
          <w:bCs/>
          <w:sz w:val="30"/>
          <w:szCs w:val="30"/>
          <w:lang w:val="cs-CZ"/>
        </w:rPr>
        <w:t xml:space="preserve">le </w:t>
      </w:r>
      <w:r w:rsidR="00271912" w:rsidRPr="00673067">
        <w:rPr>
          <w:b/>
          <w:bCs/>
          <w:sz w:val="30"/>
          <w:szCs w:val="30"/>
          <w:lang w:val="cs-CZ"/>
        </w:rPr>
        <w:t>3</w:t>
      </w:r>
      <w:r w:rsidR="0045053A" w:rsidRPr="00673067">
        <w:rPr>
          <w:b/>
          <w:bCs/>
          <w:sz w:val="30"/>
          <w:szCs w:val="30"/>
          <w:lang w:val="cs-CZ"/>
        </w:rPr>
        <w:t>.</w:t>
      </w:r>
      <w:r w:rsidR="00852075" w:rsidRPr="00673067">
        <w:rPr>
          <w:b/>
          <w:bCs/>
          <w:sz w:val="30"/>
          <w:szCs w:val="30"/>
          <w:lang w:val="cs-CZ"/>
        </w:rPr>
        <w:t>4</w:t>
      </w:r>
      <w:r w:rsidR="00271912" w:rsidRPr="00673067">
        <w:rPr>
          <w:b/>
          <w:bCs/>
          <w:sz w:val="30"/>
          <w:szCs w:val="30"/>
          <w:lang w:val="cs-CZ"/>
        </w:rPr>
        <w:t>.</w:t>
      </w:r>
      <w:r w:rsidR="00D03805" w:rsidRPr="00673067">
        <w:rPr>
          <w:b/>
          <w:bCs/>
          <w:sz w:val="30"/>
          <w:szCs w:val="30"/>
          <w:lang w:val="cs-CZ"/>
        </w:rPr>
        <w:t>8</w:t>
      </w:r>
      <w:r w:rsidR="001C2299" w:rsidRPr="00673067">
        <w:rPr>
          <w:b/>
          <w:bCs/>
          <w:sz w:val="30"/>
          <w:szCs w:val="30"/>
          <w:lang w:val="cs-CZ"/>
        </w:rPr>
        <w:t xml:space="preserve"> </w:t>
      </w:r>
      <w:r w:rsidR="00271912" w:rsidRPr="00673067">
        <w:rPr>
          <w:b/>
          <w:bCs/>
          <w:sz w:val="30"/>
          <w:szCs w:val="30"/>
          <w:lang w:val="cs-CZ"/>
        </w:rPr>
        <w:t xml:space="preserve">– </w:t>
      </w:r>
      <w:r w:rsidR="00AF657C" w:rsidRPr="00673067">
        <w:rPr>
          <w:b/>
          <w:bCs/>
          <w:sz w:val="30"/>
          <w:szCs w:val="30"/>
          <w:lang w:val="cs-CZ"/>
        </w:rPr>
        <w:t>Analýza zdrojů</w:t>
      </w:r>
    </w:p>
    <w:p w14:paraId="09451D23" w14:textId="45C0BED1" w:rsidR="00AF657C" w:rsidRPr="00673067" w:rsidRDefault="00AF657C" w:rsidP="00AF657C">
      <w:pPr>
        <w:jc w:val="both"/>
        <w:rPr>
          <w:lang w:val="cs-CZ"/>
        </w:rPr>
      </w:pPr>
      <w:r w:rsidRPr="00673067">
        <w:rPr>
          <w:lang w:val="cs-CZ"/>
        </w:rPr>
        <w:t>Nalezené zdroje v této Kapsli poskytují příklady dobré interakce mezi dopravními a logistickými subjekty a jejich partnery v městském prostředí. Různé situace, země a orgány veřejné správy, které věnovaly čas a úsilí pochopení problému městské distribuce a omezení jejích hlavních aktérů. Ačkoli je každé řešení jedinečné a nečiní si nárok na dokonalost (protože podrobně neuvádí všechny interakce s jednotlivými distribučními sítěmi, s občany atd.), všechny naznačují trend spolupráce více zúčastněných stran a potřebu dat a komunikace pro zlepšení účinnosti logistiky distribuce na poslední míli v městském prostředí.</w:t>
      </w:r>
    </w:p>
    <w:p w14:paraId="61011EA7" w14:textId="342772C7" w:rsidR="00AF657C" w:rsidRPr="00673067" w:rsidRDefault="00AF657C" w:rsidP="00AF657C">
      <w:pPr>
        <w:jc w:val="both"/>
        <w:rPr>
          <w:lang w:val="cs-CZ"/>
        </w:rPr>
      </w:pPr>
      <w:r w:rsidRPr="00673067">
        <w:rPr>
          <w:lang w:val="cs-CZ"/>
        </w:rPr>
        <w:t xml:space="preserve">Jako závěrečná kapsle MOOC SUSMILE je také příležitostí reflektovat veškerou práci vykonanou v mnoha zemích na cestě k lepším a efektivnějším distribučním systémům, zohlednění tohoto významného trendu urbanizace lidské společnosti a environmentálních zájmů, které musí sledovat další generace </w:t>
      </w:r>
      <w:proofErr w:type="spellStart"/>
      <w:proofErr w:type="gramStart"/>
      <w:r w:rsidRPr="00673067">
        <w:rPr>
          <w:lang w:val="cs-CZ"/>
        </w:rPr>
        <w:t>odborníků.Všechny</w:t>
      </w:r>
      <w:proofErr w:type="spellEnd"/>
      <w:proofErr w:type="gramEnd"/>
      <w:r w:rsidRPr="00673067">
        <w:rPr>
          <w:lang w:val="cs-CZ"/>
        </w:rPr>
        <w:t xml:space="preserve"> zdroje se vzájemně doplňují a učitelé si mohou vybrat jen některé z nich, aby své studenty co nejlépe nasměrovali ke konkrétním sdělením, která jsou v souladu s rozvojem jejich programu. </w:t>
      </w:r>
    </w:p>
    <w:p w14:paraId="5C4F6255" w14:textId="77777777" w:rsidR="001A378D" w:rsidRPr="00673067" w:rsidRDefault="00AF657C" w:rsidP="00AF657C">
      <w:pPr>
        <w:jc w:val="both"/>
        <w:rPr>
          <w:lang w:val="cs-CZ"/>
        </w:rPr>
      </w:pPr>
      <w:r w:rsidRPr="00673067">
        <w:rPr>
          <w:lang w:val="cs-CZ"/>
        </w:rPr>
        <w:t>Tento syntetický dokument je konstruován odlišně od předchozích syntéz, a to vzhledem k velkému množství údajů v poskytnutých zdrojích a kvalitě informací. Uvedli jsme důvody, proč byly vybrány pro MOOC SUSMILE, a hlavní body, které z jejich četby vyplývají.</w:t>
      </w:r>
    </w:p>
    <w:p w14:paraId="15964B46" w14:textId="3F0E5441" w:rsidR="0069301E" w:rsidRPr="00673067" w:rsidRDefault="00882C9C" w:rsidP="00AF657C">
      <w:pPr>
        <w:jc w:val="both"/>
        <w:rPr>
          <w:b/>
          <w:bCs/>
          <w:color w:val="00CC00"/>
          <w:sz w:val="28"/>
          <w:szCs w:val="28"/>
          <w:lang w:val="cs-CZ"/>
        </w:rPr>
      </w:pPr>
      <w:r w:rsidRPr="00673067">
        <w:rPr>
          <w:b/>
          <w:bCs/>
          <w:color w:val="00CC00"/>
          <w:sz w:val="28"/>
          <w:szCs w:val="28"/>
          <w:lang w:val="cs-CZ"/>
        </w:rPr>
        <w:t xml:space="preserve">S2 </w:t>
      </w:r>
      <w:r w:rsidR="00954E73" w:rsidRPr="00673067">
        <w:rPr>
          <w:b/>
          <w:bCs/>
          <w:color w:val="00CC00"/>
          <w:sz w:val="28"/>
          <w:szCs w:val="28"/>
          <w:lang w:val="cs-CZ"/>
        </w:rPr>
        <w:t>–</w:t>
      </w:r>
      <w:r w:rsidRPr="00673067">
        <w:rPr>
          <w:b/>
          <w:bCs/>
          <w:color w:val="00CC00"/>
          <w:sz w:val="28"/>
          <w:szCs w:val="28"/>
          <w:lang w:val="cs-CZ"/>
        </w:rPr>
        <w:t xml:space="preserve"> </w:t>
      </w:r>
      <w:r w:rsidR="008A4594" w:rsidRPr="00673067">
        <w:rPr>
          <w:b/>
          <w:bCs/>
          <w:color w:val="00CC00"/>
          <w:sz w:val="28"/>
          <w:szCs w:val="28"/>
          <w:lang w:val="cs-CZ"/>
        </w:rPr>
        <w:t>Vytvoření udržitelného plánu městské nákladní dopravy</w:t>
      </w:r>
      <w:r w:rsidRPr="00673067">
        <w:rPr>
          <w:b/>
          <w:bCs/>
          <w:color w:val="00CC00"/>
          <w:sz w:val="28"/>
          <w:szCs w:val="28"/>
          <w:lang w:val="cs-CZ"/>
        </w:rPr>
        <w:t xml:space="preserve"> </w:t>
      </w:r>
    </w:p>
    <w:p w14:paraId="77673B74" w14:textId="10781A05" w:rsidR="00976AAC" w:rsidRPr="00673067" w:rsidRDefault="00976AAC" w:rsidP="00976AAC">
      <w:pPr>
        <w:jc w:val="both"/>
        <w:rPr>
          <w:lang w:val="cs-CZ"/>
        </w:rPr>
      </w:pPr>
      <w:r w:rsidRPr="00673067">
        <w:rPr>
          <w:lang w:val="cs-CZ"/>
        </w:rPr>
        <w:t>Tento dokument uvádí příklady z pěti různých měst nebo regionů po celém světě (Londýn, New York, Tokio, Paříž a Kalifornie) a ukazuje, jak řešily problém udržitelné distribuce zboží. Celý přístup spojuje s rostoucí urbanizací moderní společnosti a zohledňuje makroekonomické informace, aby odrážel její celosvětový význam, i když se případové studie týkají pouze západních situací.</w:t>
      </w:r>
    </w:p>
    <w:p w14:paraId="745462D1" w14:textId="766774E7" w:rsidR="00976AAC" w:rsidRPr="00673067" w:rsidRDefault="00976AAC" w:rsidP="00976AAC">
      <w:pPr>
        <w:jc w:val="both"/>
        <w:rPr>
          <w:lang w:val="cs-CZ"/>
        </w:rPr>
      </w:pPr>
      <w:r w:rsidRPr="00673067">
        <w:rPr>
          <w:lang w:val="cs-CZ"/>
        </w:rPr>
        <w:t>Článek rovněž poukazuje na to, jak je společenská odpovědnost firem (CSR) dobrým základem pro ekologičtější distribuci zboží ve městech, a na důležitost spolupráce všech zúčastněných stran při dosahování tohoto cíle. Některé prvky zprávy ukazují na potřebu lepších údajů a ukazatelů, srovnatelnějších metodik nebo nástrojů, aby bylo možné poučit se z úspěšných zkušeností z jiných zemí nebo snáze sdílet osvědčené postupy.</w:t>
      </w:r>
    </w:p>
    <w:p w14:paraId="652891AA" w14:textId="645FD0C7" w:rsidR="00C93989" w:rsidRPr="00673067" w:rsidRDefault="00976AAC" w:rsidP="00976AAC">
      <w:pPr>
        <w:jc w:val="both"/>
        <w:rPr>
          <w:b/>
          <w:bCs/>
          <w:color w:val="00CC00"/>
          <w:sz w:val="28"/>
          <w:szCs w:val="28"/>
          <w:lang w:val="cs-CZ"/>
        </w:rPr>
      </w:pPr>
      <w:r w:rsidRPr="00673067">
        <w:rPr>
          <w:lang w:val="cs-CZ"/>
        </w:rPr>
        <w:t>Každá z pěti případových studií poskytuje materiál pro komplexní pochopení složitosti městského kontextu a jeho předpisů a zároveň podává pozitivní důkazy o přínosech koordinovaného úsilí, i když je třeba ještě mnoho udělat.</w:t>
      </w:r>
    </w:p>
    <w:p w14:paraId="2E2C21A7" w14:textId="7BE3048E" w:rsidR="00334D4C" w:rsidRPr="00673067" w:rsidRDefault="0080220E" w:rsidP="00C93989">
      <w:pPr>
        <w:pStyle w:val="Odstavecseseznamem"/>
        <w:numPr>
          <w:ilvl w:val="0"/>
          <w:numId w:val="6"/>
        </w:numPr>
        <w:jc w:val="both"/>
        <w:rPr>
          <w:b/>
          <w:bCs/>
          <w:color w:val="00CC00"/>
          <w:sz w:val="28"/>
          <w:szCs w:val="28"/>
          <w:lang w:val="cs-CZ"/>
        </w:rPr>
      </w:pPr>
      <w:r w:rsidRPr="00673067">
        <w:rPr>
          <w:b/>
          <w:bCs/>
          <w:color w:val="00CC00"/>
          <w:sz w:val="28"/>
          <w:szCs w:val="28"/>
          <w:lang w:val="cs-CZ"/>
        </w:rPr>
        <w:t xml:space="preserve">S3 – </w:t>
      </w:r>
      <w:r w:rsidR="001A2211" w:rsidRPr="00673067">
        <w:rPr>
          <w:b/>
          <w:bCs/>
          <w:color w:val="00CC00"/>
          <w:sz w:val="28"/>
          <w:szCs w:val="28"/>
          <w:lang w:val="cs-CZ"/>
        </w:rPr>
        <w:t>Udržitelné městské logistické plánování (SULP)</w:t>
      </w:r>
    </w:p>
    <w:p w14:paraId="03EC3906" w14:textId="7244F6F1" w:rsidR="00AD1888" w:rsidRPr="00673067" w:rsidRDefault="00FF231C" w:rsidP="0080220E">
      <w:pPr>
        <w:jc w:val="both"/>
        <w:rPr>
          <w:lang w:val="cs-CZ"/>
        </w:rPr>
      </w:pPr>
      <w:r w:rsidRPr="00673067">
        <w:rPr>
          <w:lang w:val="cs-CZ"/>
        </w:rPr>
        <w:t xml:space="preserve">Tento druhý zdroj informací zobrazuje kompletní metodiku implementace, která má městské veřejné správě poskytnout rámec usnadňující městskou logistiku. Lze ji považovat za konstruktivní kontrolní seznam, který stojí za to přehledně zpracovat, aby budoucí logistici věděli, jaký druh informací může být pro orgány veřejné správy užitečný, a pracovali na sdílení těchto údajů. Většina soukromých společností považuje správu dat za svou strategickou páku, která jim umožní být </w:t>
      </w:r>
      <w:r w:rsidRPr="00673067">
        <w:rPr>
          <w:lang w:val="cs-CZ"/>
        </w:rPr>
        <w:lastRenderedPageBreak/>
        <w:t>konkurenceschopnými, zatímco jejich sdílení může přinést významné úspory a pozitivní dopady na životní prostředí pro naši společnost.</w:t>
      </w:r>
    </w:p>
    <w:p w14:paraId="5BE82829" w14:textId="4A61E9DF" w:rsidR="0080220E" w:rsidRPr="00673067" w:rsidRDefault="004C5E57" w:rsidP="0080220E">
      <w:pPr>
        <w:jc w:val="both"/>
        <w:rPr>
          <w:lang w:val="cs-CZ"/>
        </w:rPr>
      </w:pPr>
      <w:r w:rsidRPr="00673067">
        <w:rPr>
          <w:lang w:val="cs-CZ"/>
        </w:rPr>
        <w:t>Není nutné ji podrobně pročítat, pokud to nedává smysl s obsahem kurzu poskytovaného paralelně studentům, ale může sloužit jako kontrolní seznam nebo klíčové zdroje pro ty, kteří by jednoho dne nastoupili do veřejné správy jako poradci apod</w:t>
      </w:r>
      <w:r w:rsidR="00954E73" w:rsidRPr="00673067">
        <w:rPr>
          <w:lang w:val="cs-CZ"/>
        </w:rPr>
        <w:t>.</w:t>
      </w:r>
    </w:p>
    <w:p w14:paraId="76712828" w14:textId="1E2E42FE" w:rsidR="00AD1888" w:rsidRPr="00673067" w:rsidRDefault="00954E73" w:rsidP="00954E73">
      <w:pPr>
        <w:pStyle w:val="Odstavecseseznamem"/>
        <w:numPr>
          <w:ilvl w:val="0"/>
          <w:numId w:val="6"/>
        </w:numPr>
        <w:jc w:val="both"/>
        <w:rPr>
          <w:b/>
          <w:bCs/>
          <w:color w:val="00CC00"/>
          <w:sz w:val="28"/>
          <w:szCs w:val="28"/>
          <w:lang w:val="cs-CZ"/>
        </w:rPr>
      </w:pPr>
      <w:r w:rsidRPr="00673067">
        <w:rPr>
          <w:b/>
          <w:bCs/>
          <w:color w:val="00CC00"/>
          <w:sz w:val="28"/>
          <w:szCs w:val="28"/>
          <w:lang w:val="cs-CZ"/>
        </w:rPr>
        <w:t xml:space="preserve">S4 – </w:t>
      </w:r>
      <w:r w:rsidR="004C5E57" w:rsidRPr="00673067">
        <w:rPr>
          <w:b/>
          <w:bCs/>
          <w:color w:val="00CC00"/>
          <w:sz w:val="28"/>
          <w:szCs w:val="28"/>
          <w:lang w:val="cs-CZ"/>
        </w:rPr>
        <w:t>Udržitelnější logistika městské nákladní dopravy</w:t>
      </w:r>
    </w:p>
    <w:p w14:paraId="163A66D6" w14:textId="77777777" w:rsidR="00312FAF" w:rsidRPr="00673067" w:rsidRDefault="00312FAF" w:rsidP="00C93989">
      <w:pPr>
        <w:jc w:val="both"/>
        <w:rPr>
          <w:lang w:val="cs-CZ"/>
        </w:rPr>
      </w:pPr>
      <w:r w:rsidRPr="00673067">
        <w:rPr>
          <w:lang w:val="cs-CZ"/>
        </w:rPr>
        <w:t xml:space="preserve">Tento druhý zdroj informací představuje komplexní metodiku implementace, která má veřejné správě ve městech poskytnout rámec pro usnadnění městské logistiky. Lze ji považovat za konstruktivní kontrolní seznam, který si </w:t>
      </w:r>
      <w:proofErr w:type="gramStart"/>
      <w:r w:rsidRPr="00673067">
        <w:rPr>
          <w:lang w:val="cs-CZ"/>
        </w:rPr>
        <w:t>zaslouží</w:t>
      </w:r>
      <w:proofErr w:type="gramEnd"/>
      <w:r w:rsidRPr="00673067">
        <w:rPr>
          <w:lang w:val="cs-CZ"/>
        </w:rPr>
        <w:t xml:space="preserve"> prozkoumat, aby budoucí logistici věděli, jaký druh informací může být pro orgány veřejné správy užitečný, a pracovali na sdílení těchto údajů. Většina soukromých společností považuje správu dat za strategickou páku konkurenceschopnosti, zatímco jejich sdílení může vést k významným úsporám a mít pozitivní dopad na životní prostředí naší společnosti.</w:t>
      </w:r>
    </w:p>
    <w:p w14:paraId="4BDF1334" w14:textId="6BE77271" w:rsidR="008200BB" w:rsidRPr="00673067" w:rsidRDefault="00312FAF" w:rsidP="00C93989">
      <w:pPr>
        <w:jc w:val="both"/>
        <w:rPr>
          <w:lang w:val="cs-CZ"/>
        </w:rPr>
      </w:pPr>
      <w:r w:rsidRPr="00673067">
        <w:rPr>
          <w:lang w:val="cs-CZ"/>
        </w:rPr>
        <w:t>Není nutné ji číst podrobně, pokud to nedává smysl s obsahem paralelního kurzu pro studenty, ale může sloužit jako kontrolní seznam nebo klíčový zdroj pro ty, kteří by jednou nastoupili do veřejné správy jako poradci apod</w:t>
      </w:r>
      <w:r w:rsidR="007B68A4" w:rsidRPr="00673067">
        <w:rPr>
          <w:lang w:val="cs-CZ"/>
        </w:rPr>
        <w:t>.</w:t>
      </w:r>
    </w:p>
    <w:p w14:paraId="540B99D1" w14:textId="420E6919" w:rsidR="008200BB" w:rsidRPr="00673067" w:rsidRDefault="008200BB" w:rsidP="008200BB">
      <w:pPr>
        <w:pStyle w:val="Odstavecseseznamem"/>
        <w:numPr>
          <w:ilvl w:val="0"/>
          <w:numId w:val="6"/>
        </w:numPr>
        <w:jc w:val="both"/>
        <w:rPr>
          <w:b/>
          <w:bCs/>
          <w:color w:val="00CC00"/>
          <w:sz w:val="28"/>
          <w:szCs w:val="28"/>
          <w:lang w:val="cs-CZ"/>
        </w:rPr>
      </w:pPr>
      <w:r w:rsidRPr="00673067">
        <w:rPr>
          <w:b/>
          <w:bCs/>
          <w:color w:val="00CC00"/>
          <w:sz w:val="28"/>
          <w:szCs w:val="28"/>
          <w:lang w:val="cs-CZ"/>
        </w:rPr>
        <w:t>S</w:t>
      </w:r>
      <w:r w:rsidR="007B68A4" w:rsidRPr="00673067">
        <w:rPr>
          <w:b/>
          <w:bCs/>
          <w:color w:val="00CC00"/>
          <w:sz w:val="28"/>
          <w:szCs w:val="28"/>
          <w:lang w:val="cs-CZ"/>
        </w:rPr>
        <w:t xml:space="preserve">5 – </w:t>
      </w:r>
      <w:r w:rsidR="00CD0CD5" w:rsidRPr="00673067">
        <w:rPr>
          <w:b/>
          <w:bCs/>
          <w:color w:val="00CC00"/>
          <w:sz w:val="28"/>
          <w:szCs w:val="28"/>
          <w:lang w:val="cs-CZ"/>
        </w:rPr>
        <w:t xml:space="preserve">Pro optimalizovanou městskou logistiku v </w:t>
      </w:r>
      <w:proofErr w:type="spellStart"/>
      <w:r w:rsidR="00CD0CD5" w:rsidRPr="00673067">
        <w:rPr>
          <w:b/>
          <w:bCs/>
          <w:color w:val="00CC00"/>
          <w:sz w:val="28"/>
          <w:szCs w:val="28"/>
          <w:lang w:val="cs-CZ"/>
        </w:rPr>
        <w:t>Ile</w:t>
      </w:r>
      <w:proofErr w:type="spellEnd"/>
      <w:r w:rsidR="00CD0CD5" w:rsidRPr="00673067">
        <w:rPr>
          <w:b/>
          <w:bCs/>
          <w:color w:val="00CC00"/>
          <w:sz w:val="28"/>
          <w:szCs w:val="28"/>
          <w:lang w:val="cs-CZ"/>
        </w:rPr>
        <w:t>-de-France</w:t>
      </w:r>
    </w:p>
    <w:p w14:paraId="06EEEA62" w14:textId="0438631A" w:rsidR="00C93989" w:rsidRPr="00673067" w:rsidRDefault="00F402D0" w:rsidP="00C93989">
      <w:pPr>
        <w:jc w:val="both"/>
        <w:rPr>
          <w:lang w:val="cs-CZ"/>
        </w:rPr>
      </w:pPr>
      <w:r w:rsidRPr="00673067">
        <w:rPr>
          <w:lang w:val="cs-CZ"/>
        </w:rPr>
        <w:t>Posledním zdrojem informací je bílá kniha, kterou vydalo konsorcium organizací zastupujících odvětví dopravy ve Francii, konkrétně pro pařížský region. Cílem bylo objasnit jejich provozní omezení a navrhnout vlastní řešení s cílem ovlivnit politiky, aby před rozhodováním pochopili lepší provozní postupy.</w:t>
      </w:r>
    </w:p>
    <w:p w14:paraId="6B01B4F4" w14:textId="0A609B46" w:rsidR="00C93989" w:rsidRPr="00673067" w:rsidRDefault="00197317" w:rsidP="00C93989">
      <w:pPr>
        <w:jc w:val="both"/>
        <w:rPr>
          <w:lang w:val="cs-CZ"/>
        </w:rPr>
      </w:pPr>
      <w:r w:rsidRPr="00673067">
        <w:rPr>
          <w:lang w:val="cs-CZ"/>
        </w:rPr>
        <w:t>Je to inspirativní dokument pro budoucí odborníky, kteří se vydávají na tuto dráhu, protože jim umožňuje pochopit, že i když jsou jejich vlastní vnitřní omezení pravděpodobně složitá, mnoho aktérů je připraveno spolupracovat a pracovat koordinovaně, aby se prosadila správná sdělení, která umožní lepší efektivitu, prospěšnou jak pro organizaci každého provozovatele, tak pro dopad na životní prostředí a životní podmínky v centrech měst. Zejména v době, kdy nové technologie nabízejí možnosti přehodnotit organizaci budov, infrastruktur a druhů dopravy</w:t>
      </w:r>
      <w:r w:rsidR="00C93989" w:rsidRPr="00673067">
        <w:rPr>
          <w:lang w:val="cs-CZ"/>
        </w:rPr>
        <w:t>.</w:t>
      </w:r>
    </w:p>
    <w:p w14:paraId="035967C1" w14:textId="77777777" w:rsidR="00197317" w:rsidRPr="00673067" w:rsidRDefault="00197317" w:rsidP="00197317">
      <w:pPr>
        <w:jc w:val="both"/>
        <w:rPr>
          <w:lang w:val="cs-CZ"/>
        </w:rPr>
      </w:pPr>
      <w:r w:rsidRPr="00673067">
        <w:rPr>
          <w:lang w:val="cs-CZ"/>
        </w:rPr>
        <w:t>Tři hlavní kapitoly, které odrážejí, jak složité je městské prostředí a proč se jím logistické subjekty nemohou zabývat jen proto, aby bylo udržitelnější:</w:t>
      </w:r>
    </w:p>
    <w:p w14:paraId="5AFF15C1" w14:textId="3F7697E5" w:rsidR="00C46459" w:rsidRPr="00673067" w:rsidRDefault="00C46459" w:rsidP="00C46459">
      <w:pPr>
        <w:pStyle w:val="Odstavecseseznamem"/>
        <w:numPr>
          <w:ilvl w:val="0"/>
          <w:numId w:val="33"/>
        </w:numPr>
        <w:jc w:val="both"/>
        <w:rPr>
          <w:lang w:val="cs-CZ"/>
        </w:rPr>
      </w:pPr>
      <w:r w:rsidRPr="00673067">
        <w:rPr>
          <w:lang w:val="cs-CZ"/>
        </w:rPr>
        <w:t>Koordinace, harmonizace a regulace nebo městské prostředí</w:t>
      </w:r>
    </w:p>
    <w:p w14:paraId="06F26A7A" w14:textId="07FEBD80" w:rsidR="00C46459" w:rsidRPr="00673067" w:rsidRDefault="00C46459" w:rsidP="00C46459">
      <w:pPr>
        <w:pStyle w:val="Odstavecseseznamem"/>
        <w:numPr>
          <w:ilvl w:val="0"/>
          <w:numId w:val="33"/>
        </w:numPr>
        <w:jc w:val="both"/>
        <w:rPr>
          <w:lang w:val="cs-CZ"/>
        </w:rPr>
      </w:pPr>
      <w:r w:rsidRPr="00673067">
        <w:rPr>
          <w:lang w:val="cs-CZ"/>
        </w:rPr>
        <w:t>Přehodnocení mobility s ohledem na všechny zúčastněné strany a jejich postupy.</w:t>
      </w:r>
    </w:p>
    <w:p w14:paraId="0CC79117" w14:textId="0F78AAD0" w:rsidR="00AF5C9E" w:rsidRPr="00673067" w:rsidRDefault="00C46459" w:rsidP="00C46459">
      <w:pPr>
        <w:pStyle w:val="Odstavecseseznamem"/>
        <w:numPr>
          <w:ilvl w:val="0"/>
          <w:numId w:val="33"/>
        </w:numPr>
        <w:jc w:val="both"/>
        <w:rPr>
          <w:lang w:val="cs-CZ"/>
        </w:rPr>
      </w:pPr>
      <w:r w:rsidRPr="00673067">
        <w:rPr>
          <w:lang w:val="cs-CZ"/>
        </w:rPr>
        <w:t>Energetický přechod a technologie</w:t>
      </w:r>
    </w:p>
    <w:p w14:paraId="1A3A5054" w14:textId="77777777" w:rsidR="007B68A4" w:rsidRPr="00673067" w:rsidRDefault="007B68A4" w:rsidP="007B68A4">
      <w:pPr>
        <w:jc w:val="both"/>
        <w:rPr>
          <w:b/>
          <w:bCs/>
          <w:sz w:val="30"/>
          <w:szCs w:val="30"/>
          <w:lang w:val="cs-CZ"/>
        </w:rPr>
      </w:pPr>
    </w:p>
    <w:p w14:paraId="0B335E60" w14:textId="77777777" w:rsidR="007B68A4" w:rsidRPr="00673067" w:rsidRDefault="007B68A4">
      <w:pPr>
        <w:rPr>
          <w:b/>
          <w:bCs/>
          <w:sz w:val="30"/>
          <w:szCs w:val="30"/>
          <w:lang w:val="cs-CZ"/>
        </w:rPr>
      </w:pPr>
      <w:r w:rsidRPr="00673067">
        <w:rPr>
          <w:b/>
          <w:bCs/>
          <w:sz w:val="30"/>
          <w:szCs w:val="30"/>
          <w:lang w:val="cs-CZ"/>
        </w:rPr>
        <w:br w:type="page"/>
      </w:r>
    </w:p>
    <w:p w14:paraId="210E4B3C" w14:textId="0F7A6B73" w:rsidR="00FA1288" w:rsidRPr="00673067" w:rsidRDefault="00C46459" w:rsidP="00FA1288">
      <w:pPr>
        <w:shd w:val="clear" w:color="auto" w:fill="00CC00"/>
        <w:jc w:val="center"/>
        <w:rPr>
          <w:b/>
          <w:bCs/>
          <w:sz w:val="30"/>
          <w:szCs w:val="30"/>
          <w:lang w:val="cs-CZ"/>
        </w:rPr>
      </w:pPr>
      <w:r w:rsidRPr="00673067">
        <w:rPr>
          <w:b/>
          <w:bCs/>
          <w:sz w:val="30"/>
          <w:szCs w:val="30"/>
          <w:lang w:val="cs-CZ"/>
        </w:rPr>
        <w:lastRenderedPageBreak/>
        <w:t>Druhá část</w:t>
      </w:r>
      <w:r w:rsidR="00FA1288" w:rsidRPr="00673067">
        <w:rPr>
          <w:b/>
          <w:bCs/>
          <w:sz w:val="30"/>
          <w:szCs w:val="30"/>
          <w:lang w:val="cs-CZ"/>
        </w:rPr>
        <w:t xml:space="preserve"> – </w:t>
      </w:r>
      <w:r w:rsidRPr="00673067">
        <w:rPr>
          <w:b/>
          <w:bCs/>
          <w:sz w:val="30"/>
          <w:szCs w:val="30"/>
          <w:lang w:val="cs-CZ"/>
        </w:rPr>
        <w:t>Otázky</w:t>
      </w:r>
    </w:p>
    <w:p w14:paraId="732406E7" w14:textId="089F01E2" w:rsidR="00153B7D" w:rsidRPr="00673067" w:rsidRDefault="00153B7D" w:rsidP="00153B7D">
      <w:pPr>
        <w:jc w:val="both"/>
        <w:rPr>
          <w:b/>
          <w:bCs/>
          <w:color w:val="00CC00"/>
          <w:sz w:val="28"/>
          <w:szCs w:val="28"/>
          <w:lang w:val="cs-CZ"/>
        </w:rPr>
      </w:pPr>
      <w:r w:rsidRPr="00673067">
        <w:rPr>
          <w:b/>
          <w:bCs/>
          <w:color w:val="00CC00"/>
          <w:sz w:val="28"/>
          <w:szCs w:val="28"/>
          <w:lang w:val="cs-CZ"/>
        </w:rPr>
        <w:t xml:space="preserve">EQF </w:t>
      </w:r>
      <w:r w:rsidR="00012064" w:rsidRPr="00673067">
        <w:rPr>
          <w:b/>
          <w:bCs/>
          <w:color w:val="00CC00"/>
          <w:sz w:val="28"/>
          <w:szCs w:val="28"/>
          <w:lang w:val="cs-CZ"/>
        </w:rPr>
        <w:t>Úroveň</w:t>
      </w:r>
      <w:r w:rsidRPr="00673067">
        <w:rPr>
          <w:b/>
          <w:bCs/>
          <w:color w:val="00CC00"/>
          <w:sz w:val="28"/>
          <w:szCs w:val="28"/>
          <w:lang w:val="cs-CZ"/>
        </w:rPr>
        <w:t xml:space="preserve"> 6</w:t>
      </w:r>
    </w:p>
    <w:p w14:paraId="00BBDB28" w14:textId="41D35038" w:rsidR="00DB4994" w:rsidRPr="00673067" w:rsidRDefault="009E2CD1" w:rsidP="00DB4994">
      <w:pPr>
        <w:pStyle w:val="Odstavecseseznamem"/>
        <w:numPr>
          <w:ilvl w:val="0"/>
          <w:numId w:val="34"/>
        </w:numPr>
        <w:spacing w:line="256" w:lineRule="auto"/>
        <w:jc w:val="both"/>
        <w:rPr>
          <w:lang w:val="cs-CZ"/>
        </w:rPr>
      </w:pPr>
      <w:r w:rsidRPr="00673067">
        <w:rPr>
          <w:b/>
          <w:bCs/>
          <w:color w:val="00B0F0"/>
          <w:lang w:val="cs-CZ"/>
        </w:rPr>
        <w:t>S2</w:t>
      </w:r>
      <w:r w:rsidRPr="00673067">
        <w:rPr>
          <w:lang w:val="cs-CZ"/>
        </w:rPr>
        <w:t xml:space="preserve"> </w:t>
      </w:r>
      <w:r w:rsidR="0095620D" w:rsidRPr="00673067">
        <w:rPr>
          <w:lang w:val="cs-CZ"/>
        </w:rPr>
        <w:t>Jaký je nejefektivnější způsob provádění udržitelných logistických operací?</w:t>
      </w:r>
    </w:p>
    <w:p w14:paraId="62B94125" w14:textId="77777777" w:rsidR="00DB4994" w:rsidRPr="00673067" w:rsidRDefault="00DB4994" w:rsidP="00DB4994">
      <w:pPr>
        <w:pStyle w:val="Odstavecseseznamem"/>
        <w:spacing w:line="256" w:lineRule="auto"/>
        <w:jc w:val="both"/>
        <w:rPr>
          <w:lang w:val="cs-CZ"/>
        </w:rPr>
      </w:pPr>
    </w:p>
    <w:p w14:paraId="3BC9DE81" w14:textId="77777777" w:rsidR="00DB4994" w:rsidRPr="00673067" w:rsidRDefault="009E2CD1" w:rsidP="00DB4994">
      <w:pPr>
        <w:pStyle w:val="Odstavecseseznamem"/>
        <w:numPr>
          <w:ilvl w:val="0"/>
          <w:numId w:val="34"/>
        </w:numPr>
        <w:spacing w:line="256" w:lineRule="auto"/>
        <w:jc w:val="both"/>
        <w:rPr>
          <w:lang w:val="cs-CZ"/>
        </w:rPr>
      </w:pPr>
      <w:r w:rsidRPr="00673067">
        <w:rPr>
          <w:b/>
          <w:bCs/>
          <w:color w:val="00B0F0"/>
          <w:lang w:val="cs-CZ"/>
        </w:rPr>
        <w:t>S2</w:t>
      </w:r>
      <w:r w:rsidRPr="00673067">
        <w:rPr>
          <w:color w:val="00B0F0"/>
          <w:lang w:val="cs-CZ"/>
        </w:rPr>
        <w:t xml:space="preserve"> </w:t>
      </w:r>
      <w:r w:rsidR="00DB4994" w:rsidRPr="00673067">
        <w:rPr>
          <w:lang w:val="cs-CZ"/>
        </w:rPr>
        <w:t>Proč by využití půdy mělo hrát významnou roli při řízení udržitelnější logistiky?</w:t>
      </w:r>
      <w:bookmarkStart w:id="0" w:name="_Hlk100907595"/>
    </w:p>
    <w:p w14:paraId="4A69C2F2" w14:textId="77777777" w:rsidR="00DB4994" w:rsidRPr="00673067" w:rsidRDefault="00DB4994" w:rsidP="00DB4994">
      <w:pPr>
        <w:pStyle w:val="Odstavecseseznamem"/>
        <w:rPr>
          <w:b/>
          <w:bCs/>
          <w:color w:val="00B0F0"/>
          <w:lang w:val="cs-CZ"/>
        </w:rPr>
      </w:pPr>
    </w:p>
    <w:p w14:paraId="30228234" w14:textId="0930F088" w:rsidR="009E2CD1" w:rsidRPr="00673067" w:rsidRDefault="009E2CD1" w:rsidP="00DB4994">
      <w:pPr>
        <w:pStyle w:val="Odstavecseseznamem"/>
        <w:numPr>
          <w:ilvl w:val="0"/>
          <w:numId w:val="34"/>
        </w:numPr>
        <w:spacing w:line="256" w:lineRule="auto"/>
        <w:jc w:val="both"/>
        <w:rPr>
          <w:lang w:val="cs-CZ"/>
        </w:rPr>
      </w:pPr>
      <w:r w:rsidRPr="00673067">
        <w:rPr>
          <w:b/>
          <w:bCs/>
          <w:color w:val="00B0F0"/>
          <w:lang w:val="cs-CZ"/>
        </w:rPr>
        <w:t>S2</w:t>
      </w:r>
      <w:r w:rsidRPr="00673067">
        <w:rPr>
          <w:color w:val="00B0F0"/>
          <w:lang w:val="cs-CZ"/>
        </w:rPr>
        <w:t xml:space="preserve"> </w:t>
      </w:r>
      <w:r w:rsidR="005941E9" w:rsidRPr="00673067">
        <w:rPr>
          <w:lang w:val="cs-CZ"/>
        </w:rPr>
        <w:t>Proč je pro města obtížné spravovat údaje o nákladní dopravě?</w:t>
      </w:r>
    </w:p>
    <w:bookmarkEnd w:id="0"/>
    <w:p w14:paraId="02BF6E5F" w14:textId="77777777" w:rsidR="009E2CD1" w:rsidRPr="00673067" w:rsidRDefault="009E2CD1" w:rsidP="009E2CD1">
      <w:pPr>
        <w:pStyle w:val="Odstavecseseznamem"/>
        <w:ind w:left="1440"/>
        <w:jc w:val="both"/>
        <w:rPr>
          <w:color w:val="833C0B" w:themeColor="accent2" w:themeShade="80"/>
          <w:lang w:val="cs-CZ"/>
        </w:rPr>
      </w:pPr>
    </w:p>
    <w:p w14:paraId="04F9D68E" w14:textId="7093B47D" w:rsidR="009E2CD1" w:rsidRPr="00673067" w:rsidRDefault="009E2CD1" w:rsidP="009E2CD1">
      <w:pPr>
        <w:pStyle w:val="Odstavecseseznamem"/>
        <w:numPr>
          <w:ilvl w:val="0"/>
          <w:numId w:val="34"/>
        </w:numPr>
        <w:spacing w:line="256" w:lineRule="auto"/>
        <w:jc w:val="both"/>
        <w:rPr>
          <w:lang w:val="cs-CZ"/>
        </w:rPr>
      </w:pPr>
      <w:r w:rsidRPr="00673067">
        <w:rPr>
          <w:b/>
          <w:bCs/>
          <w:color w:val="00B0F0"/>
          <w:lang w:val="cs-CZ"/>
        </w:rPr>
        <w:t>S3</w:t>
      </w:r>
      <w:r w:rsidRPr="00673067">
        <w:rPr>
          <w:color w:val="00B0F0"/>
          <w:lang w:val="cs-CZ"/>
        </w:rPr>
        <w:t xml:space="preserve"> </w:t>
      </w:r>
      <w:r w:rsidR="00E20FA0" w:rsidRPr="00673067">
        <w:rPr>
          <w:lang w:val="cs-CZ"/>
        </w:rPr>
        <w:t>Proč je důležité zapojit občany a všechny příslušné zúčastněné strany při definování udržitelného plánování městské logistiky?</w:t>
      </w:r>
    </w:p>
    <w:p w14:paraId="61710FBC" w14:textId="77777777" w:rsidR="009E2CD1" w:rsidRPr="00673067" w:rsidRDefault="009E2CD1" w:rsidP="009E2CD1">
      <w:pPr>
        <w:pStyle w:val="Odstavecseseznamem"/>
        <w:spacing w:line="256" w:lineRule="auto"/>
        <w:jc w:val="both"/>
        <w:rPr>
          <w:lang w:val="cs-CZ"/>
        </w:rPr>
      </w:pPr>
    </w:p>
    <w:p w14:paraId="0D416A3A" w14:textId="605B341B" w:rsidR="009E2CD1" w:rsidRPr="00673067" w:rsidRDefault="009E2CD1" w:rsidP="009E2CD1">
      <w:pPr>
        <w:pStyle w:val="Odstavecseseznamem"/>
        <w:numPr>
          <w:ilvl w:val="0"/>
          <w:numId w:val="34"/>
        </w:numPr>
        <w:spacing w:line="256" w:lineRule="auto"/>
        <w:jc w:val="both"/>
        <w:rPr>
          <w:lang w:val="cs-CZ"/>
        </w:rPr>
      </w:pPr>
      <w:r w:rsidRPr="00673067">
        <w:rPr>
          <w:b/>
          <w:bCs/>
          <w:color w:val="00B0F0"/>
          <w:lang w:val="cs-CZ"/>
        </w:rPr>
        <w:t>S3</w:t>
      </w:r>
      <w:r w:rsidRPr="00673067">
        <w:rPr>
          <w:color w:val="00B0F0"/>
          <w:lang w:val="cs-CZ"/>
        </w:rPr>
        <w:t xml:space="preserve"> </w:t>
      </w:r>
      <w:r w:rsidR="0092266E" w:rsidRPr="00673067">
        <w:rPr>
          <w:lang w:val="cs-CZ"/>
        </w:rPr>
        <w:t>Proč se doporučuje propojit proces SUMP s dalšími plánovacími procesy z jiných měst v okolí?</w:t>
      </w:r>
    </w:p>
    <w:p w14:paraId="6E339DAB" w14:textId="77777777" w:rsidR="009E2CD1" w:rsidRPr="00673067" w:rsidRDefault="009E2CD1" w:rsidP="009E2CD1">
      <w:pPr>
        <w:pStyle w:val="Odstavecseseznamem"/>
        <w:ind w:left="1440"/>
        <w:jc w:val="both"/>
        <w:rPr>
          <w:color w:val="833C0B" w:themeColor="accent2" w:themeShade="80"/>
          <w:lang w:val="cs-CZ"/>
        </w:rPr>
      </w:pPr>
    </w:p>
    <w:p w14:paraId="4D349AB6" w14:textId="60226506" w:rsidR="009E2CD1" w:rsidRPr="00673067" w:rsidRDefault="009E2CD1" w:rsidP="009E2CD1">
      <w:pPr>
        <w:pStyle w:val="Odstavecseseznamem"/>
        <w:numPr>
          <w:ilvl w:val="0"/>
          <w:numId w:val="34"/>
        </w:numPr>
        <w:spacing w:line="256" w:lineRule="auto"/>
        <w:jc w:val="both"/>
        <w:rPr>
          <w:lang w:val="cs-CZ"/>
        </w:rPr>
      </w:pPr>
      <w:r w:rsidRPr="00673067">
        <w:rPr>
          <w:b/>
          <w:bCs/>
          <w:color w:val="00B0F0"/>
          <w:lang w:val="cs-CZ"/>
        </w:rPr>
        <w:t>S4</w:t>
      </w:r>
      <w:r w:rsidRPr="00673067">
        <w:rPr>
          <w:color w:val="00B0F0"/>
          <w:lang w:val="cs-CZ"/>
        </w:rPr>
        <w:t xml:space="preserve"> </w:t>
      </w:r>
      <w:r w:rsidR="00143B7D" w:rsidRPr="00673067">
        <w:rPr>
          <w:lang w:val="cs-CZ"/>
        </w:rPr>
        <w:t>Jaká opatření, která podporují zavádění ekologické logistiky, vyžadují politickou účast, aby odborníci mohli odpovídajícím způsobem provozovat nebo přizpůsobit své činnosti?</w:t>
      </w:r>
    </w:p>
    <w:p w14:paraId="63878805" w14:textId="77777777" w:rsidR="009E2CD1" w:rsidRPr="00673067" w:rsidRDefault="009E2CD1" w:rsidP="009E2CD1">
      <w:pPr>
        <w:pStyle w:val="Odstavecseseznamem"/>
        <w:ind w:left="1440"/>
        <w:jc w:val="both"/>
        <w:rPr>
          <w:color w:val="833C0B" w:themeColor="accent2" w:themeShade="80"/>
          <w:lang w:val="cs-CZ"/>
        </w:rPr>
      </w:pPr>
    </w:p>
    <w:p w14:paraId="617A0361" w14:textId="4DC73140" w:rsidR="009E2CD1" w:rsidRPr="00673067" w:rsidRDefault="009E2CD1" w:rsidP="009E2CD1">
      <w:pPr>
        <w:pStyle w:val="Odstavecseseznamem"/>
        <w:numPr>
          <w:ilvl w:val="0"/>
          <w:numId w:val="34"/>
        </w:numPr>
        <w:spacing w:line="256" w:lineRule="auto"/>
        <w:jc w:val="both"/>
        <w:rPr>
          <w:lang w:val="cs-CZ"/>
        </w:rPr>
      </w:pPr>
      <w:r w:rsidRPr="00673067">
        <w:rPr>
          <w:b/>
          <w:bCs/>
          <w:color w:val="00B0F0"/>
          <w:lang w:val="cs-CZ"/>
        </w:rPr>
        <w:t>S5</w:t>
      </w:r>
      <w:r w:rsidRPr="00673067">
        <w:rPr>
          <w:color w:val="00B0F0"/>
          <w:lang w:val="cs-CZ"/>
        </w:rPr>
        <w:t xml:space="preserve"> </w:t>
      </w:r>
      <w:r w:rsidR="00164069" w:rsidRPr="00673067">
        <w:rPr>
          <w:lang w:val="cs-CZ"/>
        </w:rPr>
        <w:t xml:space="preserve">Co můžete </w:t>
      </w:r>
      <w:proofErr w:type="gramStart"/>
      <w:r w:rsidR="00164069" w:rsidRPr="00673067">
        <w:rPr>
          <w:lang w:val="cs-CZ"/>
        </w:rPr>
        <w:t>říci</w:t>
      </w:r>
      <w:proofErr w:type="gramEnd"/>
      <w:r w:rsidR="00164069" w:rsidRPr="00673067">
        <w:rPr>
          <w:lang w:val="cs-CZ"/>
        </w:rPr>
        <w:t xml:space="preserve"> o třech kapitolách a návrzích předložených konsorciem </w:t>
      </w:r>
      <w:proofErr w:type="spellStart"/>
      <w:r w:rsidR="00164069" w:rsidRPr="00673067">
        <w:rPr>
          <w:lang w:val="cs-CZ"/>
        </w:rPr>
        <w:t>Gatmarif</w:t>
      </w:r>
      <w:proofErr w:type="spellEnd"/>
      <w:r w:rsidR="00164069" w:rsidRPr="00673067">
        <w:rPr>
          <w:lang w:val="cs-CZ"/>
        </w:rPr>
        <w:t>?</w:t>
      </w:r>
    </w:p>
    <w:p w14:paraId="6355D620" w14:textId="77777777" w:rsidR="00C00D84" w:rsidRPr="00673067" w:rsidRDefault="00C00D84" w:rsidP="00613946">
      <w:pPr>
        <w:jc w:val="both"/>
        <w:rPr>
          <w:lang w:val="cs-CZ"/>
        </w:rPr>
      </w:pPr>
    </w:p>
    <w:sectPr w:rsidR="00C00D84" w:rsidRPr="0067306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D329" w14:textId="77777777" w:rsidR="005F7AC2" w:rsidRDefault="005F7AC2" w:rsidP="001C2299">
      <w:pPr>
        <w:spacing w:after="0" w:line="240" w:lineRule="auto"/>
      </w:pPr>
      <w:r>
        <w:separator/>
      </w:r>
    </w:p>
  </w:endnote>
  <w:endnote w:type="continuationSeparator" w:id="0">
    <w:p w14:paraId="52160197" w14:textId="77777777" w:rsidR="005F7AC2" w:rsidRDefault="005F7AC2"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Zpat"/>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425713AA" w14:textId="77777777" w:rsidR="00895BA3" w:rsidRPr="00D67D29" w:rsidRDefault="00895BA3" w:rsidP="00895BA3">
                          <w:pPr>
                            <w:jc w:val="both"/>
                            <w:rPr>
                              <w:rFonts w:ascii="Arial" w:eastAsia="Arial" w:hAnsi="Arial" w:cs="Arial"/>
                              <w:color w:val="595959" w:themeColor="text1" w:themeTint="A6"/>
                              <w:sz w:val="15"/>
                              <w:szCs w:val="15"/>
                              <w:lang w:val="cs-CZ"/>
                            </w:rPr>
                          </w:pPr>
                          <w:r w:rsidRPr="00D67D29">
                            <w:rPr>
                              <w:rFonts w:ascii="Arial" w:eastAsia="Arial" w:hAnsi="Arial" w:cs="Arial"/>
                              <w:color w:val="595959" w:themeColor="text1" w:themeTint="A6"/>
                              <w:sz w:val="15"/>
                              <w:szCs w:val="15"/>
                              <w:lang w:val="cs-CZ"/>
                            </w:rPr>
                            <w:t>Podpora Evropské komise při tvorbě této publikace nepředstavuje souhlas s obsahem, který odráží pouze názory autorů, a Komise nemůže být zodpovědná za jakékoliv využití informací obsažených v této publikaci</w:t>
                          </w:r>
                        </w:p>
                        <w:p w14:paraId="257F34A7" w14:textId="1214C85B" w:rsidR="001C2299" w:rsidRPr="001C2299" w:rsidRDefault="001C2299" w:rsidP="001C2299">
                          <w:pPr>
                            <w:jc w:val="both"/>
                            <w:rPr>
                              <w:rFonts w:ascii="Arial" w:eastAsia="Arial" w:hAnsi="Arial" w:cs="Arial"/>
                              <w:color w:val="595959" w:themeColor="text1" w:themeTint="A6"/>
                              <w:sz w:val="15"/>
                              <w:szCs w:val="15"/>
                              <w:lang w:val="es-ES"/>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425713AA" w14:textId="77777777" w:rsidR="00895BA3" w:rsidRPr="00D67D29" w:rsidRDefault="00895BA3" w:rsidP="00895BA3">
                    <w:pPr>
                      <w:jc w:val="both"/>
                      <w:rPr>
                        <w:rFonts w:ascii="Arial" w:eastAsia="Arial" w:hAnsi="Arial" w:cs="Arial"/>
                        <w:color w:val="595959" w:themeColor="text1" w:themeTint="A6"/>
                        <w:sz w:val="15"/>
                        <w:szCs w:val="15"/>
                        <w:lang w:val="cs-CZ"/>
                      </w:rPr>
                    </w:pPr>
                    <w:r w:rsidRPr="00D67D29">
                      <w:rPr>
                        <w:rFonts w:ascii="Arial" w:eastAsia="Arial" w:hAnsi="Arial" w:cs="Arial"/>
                        <w:color w:val="595959" w:themeColor="text1" w:themeTint="A6"/>
                        <w:sz w:val="15"/>
                        <w:szCs w:val="15"/>
                        <w:lang w:val="cs-CZ"/>
                      </w:rPr>
                      <w:t>Podpora Evropské komise při tvorbě této publikace nepředstavuje souhlas s obsahem, který odráží pouze názory autorů, a Komise nemůže být zodpovědná za jakékoliv využití informací obsažených v této publikaci</w:t>
                    </w:r>
                  </w:p>
                  <w:p w14:paraId="257F34A7" w14:textId="1214C85B" w:rsidR="001C2299" w:rsidRPr="001C2299" w:rsidRDefault="001C2299" w:rsidP="001C2299">
                    <w:pPr>
                      <w:jc w:val="both"/>
                      <w:rPr>
                        <w:rFonts w:ascii="Arial" w:eastAsia="Arial" w:hAnsi="Arial" w:cs="Arial"/>
                        <w:color w:val="595959" w:themeColor="text1" w:themeTint="A6"/>
                        <w:sz w:val="15"/>
                        <w:szCs w:val="15"/>
                        <w:lang w:val="es-ES"/>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97497" w14:textId="77777777" w:rsidR="005F7AC2" w:rsidRDefault="005F7AC2" w:rsidP="001C2299">
      <w:pPr>
        <w:spacing w:after="0" w:line="240" w:lineRule="auto"/>
      </w:pPr>
      <w:r>
        <w:separator/>
      </w:r>
    </w:p>
  </w:footnote>
  <w:footnote w:type="continuationSeparator" w:id="0">
    <w:p w14:paraId="62AD9895" w14:textId="77777777" w:rsidR="005F7AC2" w:rsidRDefault="005F7AC2"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3A11D3A1" w:rsidR="001C2299" w:rsidRPr="001C2299" w:rsidRDefault="001C2299" w:rsidP="001C2299">
    <w:pPr>
      <w:pStyle w:val="Zhlav"/>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v:textbox>
              </v:rect>
              <w10:wrap anchorx="margin"/>
            </v:group>
          </w:pict>
        </mc:Fallback>
      </mc:AlternateContent>
    </w:r>
    <w:r>
      <w:tab/>
    </w:r>
    <w:r w:rsidR="0017739E">
      <w:rPr>
        <w:b/>
        <w:bCs/>
      </w:rPr>
      <w:t>Kaps</w:t>
    </w:r>
    <w:r w:rsidRPr="001C2299">
      <w:rPr>
        <w:b/>
        <w:bCs/>
      </w:rPr>
      <w:t xml:space="preserve">le </w:t>
    </w:r>
    <w:r w:rsidR="00AD28D0">
      <w:rPr>
        <w:b/>
        <w:bCs/>
      </w:rPr>
      <w:t>3.4.</w:t>
    </w:r>
    <w:r w:rsidR="00D03805">
      <w:rPr>
        <w:b/>
        <w:bCs/>
      </w:rPr>
      <w:t>8</w:t>
    </w:r>
  </w:p>
  <w:p w14:paraId="2AEB7AF2" w14:textId="24B2903D" w:rsidR="001C2299" w:rsidRDefault="001C2299" w:rsidP="001C2299">
    <w:pPr>
      <w:pStyle w:val="Zhlav"/>
      <w:tabs>
        <w:tab w:val="clear" w:pos="4536"/>
        <w:tab w:val="clear" w:pos="9072"/>
        <w:tab w:val="left" w:pos="7230"/>
      </w:tabs>
    </w:pPr>
    <w:r>
      <w:tab/>
    </w:r>
    <w:r w:rsidR="0017739E">
      <w:t>Syntéza</w:t>
    </w:r>
    <w:r>
      <w:t xml:space="preserve"> </w:t>
    </w:r>
  </w:p>
  <w:p w14:paraId="5435D73F" w14:textId="20401E43" w:rsidR="001C2299" w:rsidRDefault="001C2299">
    <w:pPr>
      <w:pStyle w:val="Zhlav"/>
    </w:pPr>
  </w:p>
  <w:p w14:paraId="74E25522" w14:textId="24717850" w:rsidR="001C2299" w:rsidRDefault="001C22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68F5981"/>
    <w:multiLevelType w:val="hybridMultilevel"/>
    <w:tmpl w:val="B1360CBE"/>
    <w:lvl w:ilvl="0" w:tplc="35265E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783534D"/>
    <w:multiLevelType w:val="hybridMultilevel"/>
    <w:tmpl w:val="0DEA08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124C76"/>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AD5E2A"/>
    <w:multiLevelType w:val="hybridMultilevel"/>
    <w:tmpl w:val="DC6EEEBA"/>
    <w:lvl w:ilvl="0" w:tplc="35265E8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6033AF"/>
    <w:multiLevelType w:val="hybridMultilevel"/>
    <w:tmpl w:val="0278F4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5765BB"/>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2F06344"/>
    <w:multiLevelType w:val="hybridMultilevel"/>
    <w:tmpl w:val="FF2E0AF6"/>
    <w:lvl w:ilvl="0" w:tplc="07382C0A">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073E56"/>
    <w:multiLevelType w:val="hybridMultilevel"/>
    <w:tmpl w:val="763C6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CA36B83"/>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8A92FAA"/>
    <w:multiLevelType w:val="hybridMultilevel"/>
    <w:tmpl w:val="18DE6FF6"/>
    <w:lvl w:ilvl="0" w:tplc="2CE002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AD5CC8"/>
    <w:multiLevelType w:val="hybridMultilevel"/>
    <w:tmpl w:val="4248111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500F275D"/>
    <w:multiLevelType w:val="hybridMultilevel"/>
    <w:tmpl w:val="87984B9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3"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B43476"/>
    <w:multiLevelType w:val="hybridMultilevel"/>
    <w:tmpl w:val="C1683CE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5" w15:restartNumberingAfterBreak="0">
    <w:nsid w:val="55DC0FEB"/>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580B6F2C"/>
    <w:multiLevelType w:val="hybridMultilevel"/>
    <w:tmpl w:val="B52AC016"/>
    <w:lvl w:ilvl="0" w:tplc="2F46FC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74B0541"/>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71E47FE8"/>
    <w:multiLevelType w:val="hybridMultilevel"/>
    <w:tmpl w:val="DD48A724"/>
    <w:lvl w:ilvl="0" w:tplc="3DE83E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737511D"/>
    <w:multiLevelType w:val="hybridMultilevel"/>
    <w:tmpl w:val="01545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8C7196"/>
    <w:multiLevelType w:val="hybridMultilevel"/>
    <w:tmpl w:val="0278F4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BDE4AE0"/>
    <w:multiLevelType w:val="hybridMultilevel"/>
    <w:tmpl w:val="6B2874F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4" w15:restartNumberingAfterBreak="0">
    <w:nsid w:val="7C8F4880"/>
    <w:multiLevelType w:val="hybridMultilevel"/>
    <w:tmpl w:val="26D2A7EC"/>
    <w:lvl w:ilvl="0" w:tplc="35265E8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404B2C"/>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235155">
    <w:abstractNumId w:val="4"/>
  </w:num>
  <w:num w:numId="2" w16cid:durableId="1197085218">
    <w:abstractNumId w:val="13"/>
  </w:num>
  <w:num w:numId="3" w16cid:durableId="1071659739">
    <w:abstractNumId w:val="23"/>
  </w:num>
  <w:num w:numId="4" w16cid:durableId="256257881">
    <w:abstractNumId w:val="12"/>
  </w:num>
  <w:num w:numId="5" w16cid:durableId="520634379">
    <w:abstractNumId w:val="27"/>
  </w:num>
  <w:num w:numId="6" w16cid:durableId="1523350470">
    <w:abstractNumId w:val="30"/>
  </w:num>
  <w:num w:numId="7" w16cid:durableId="1492524476">
    <w:abstractNumId w:val="31"/>
  </w:num>
  <w:num w:numId="8" w16cid:durableId="1087505261">
    <w:abstractNumId w:val="19"/>
  </w:num>
  <w:num w:numId="9" w16cid:durableId="1531383481">
    <w:abstractNumId w:val="16"/>
  </w:num>
  <w:num w:numId="10" w16cid:durableId="344214923">
    <w:abstractNumId w:val="9"/>
  </w:num>
  <w:num w:numId="11" w16cid:durableId="201132205">
    <w:abstractNumId w:val="35"/>
  </w:num>
  <w:num w:numId="12" w16cid:durableId="179897750">
    <w:abstractNumId w:val="5"/>
  </w:num>
  <w:num w:numId="13" w16cid:durableId="1691375786">
    <w:abstractNumId w:val="7"/>
  </w:num>
  <w:num w:numId="14" w16cid:durableId="129833216">
    <w:abstractNumId w:val="8"/>
  </w:num>
  <w:num w:numId="15" w16cid:durableId="1736204352">
    <w:abstractNumId w:val="32"/>
  </w:num>
  <w:num w:numId="16" w16cid:durableId="1380714327">
    <w:abstractNumId w:val="17"/>
  </w:num>
  <w:num w:numId="17" w16cid:durableId="1286304062">
    <w:abstractNumId w:val="14"/>
  </w:num>
  <w:num w:numId="18" w16cid:durableId="793449738">
    <w:abstractNumId w:val="10"/>
  </w:num>
  <w:num w:numId="19" w16cid:durableId="1637905781">
    <w:abstractNumId w:val="18"/>
  </w:num>
  <w:num w:numId="20" w16cid:durableId="1294098454">
    <w:abstractNumId w:val="26"/>
  </w:num>
  <w:num w:numId="21" w16cid:durableId="1850295014">
    <w:abstractNumId w:val="0"/>
  </w:num>
  <w:num w:numId="22" w16cid:durableId="1144391157">
    <w:abstractNumId w:val="2"/>
  </w:num>
  <w:num w:numId="23" w16cid:durableId="853111383">
    <w:abstractNumId w:val="15"/>
  </w:num>
  <w:num w:numId="24" w16cid:durableId="949625473">
    <w:abstractNumId w:val="21"/>
  </w:num>
  <w:num w:numId="25" w16cid:durableId="1811362406">
    <w:abstractNumId w:val="29"/>
  </w:num>
  <w:num w:numId="26" w16cid:durableId="956987131">
    <w:abstractNumId w:val="3"/>
  </w:num>
  <w:num w:numId="27" w16cid:durableId="1666469581">
    <w:abstractNumId w:val="25"/>
  </w:num>
  <w:num w:numId="28" w16cid:durableId="1323392465">
    <w:abstractNumId w:val="28"/>
  </w:num>
  <w:num w:numId="29" w16cid:durableId="427578770">
    <w:abstractNumId w:val="6"/>
  </w:num>
  <w:num w:numId="30" w16cid:durableId="1066562277">
    <w:abstractNumId w:val="34"/>
  </w:num>
  <w:num w:numId="31" w16cid:durableId="541409022">
    <w:abstractNumId w:val="1"/>
  </w:num>
  <w:num w:numId="32" w16cid:durableId="1997417219">
    <w:abstractNumId w:val="20"/>
  </w:num>
  <w:num w:numId="33" w16cid:durableId="1290550215">
    <w:abstractNumId w:val="11"/>
  </w:num>
  <w:num w:numId="34" w16cid:durableId="1337800877">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4328896">
    <w:abstractNumId w:val="24"/>
  </w:num>
  <w:num w:numId="36" w16cid:durableId="820390396">
    <w:abstractNumId w:val="20"/>
  </w:num>
  <w:num w:numId="37" w16cid:durableId="1925989658">
    <w:abstractNumId w:val="2"/>
  </w:num>
  <w:num w:numId="38" w16cid:durableId="1910383518">
    <w:abstractNumId w:val="22"/>
  </w:num>
  <w:num w:numId="39" w16cid:durableId="210201852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12064"/>
    <w:rsid w:val="00025ABC"/>
    <w:rsid w:val="000A0805"/>
    <w:rsid w:val="000C46C7"/>
    <w:rsid w:val="00143B7D"/>
    <w:rsid w:val="00153B7D"/>
    <w:rsid w:val="00164069"/>
    <w:rsid w:val="00175AB5"/>
    <w:rsid w:val="0017739E"/>
    <w:rsid w:val="00187789"/>
    <w:rsid w:val="00197317"/>
    <w:rsid w:val="001A15E4"/>
    <w:rsid w:val="001A2211"/>
    <w:rsid w:val="001A378D"/>
    <w:rsid w:val="001C2299"/>
    <w:rsid w:val="001E2152"/>
    <w:rsid w:val="00214BAC"/>
    <w:rsid w:val="00271912"/>
    <w:rsid w:val="00292C2E"/>
    <w:rsid w:val="002B12CA"/>
    <w:rsid w:val="002D2470"/>
    <w:rsid w:val="002E03FC"/>
    <w:rsid w:val="00312FAF"/>
    <w:rsid w:val="0032206B"/>
    <w:rsid w:val="00334801"/>
    <w:rsid w:val="00334D4C"/>
    <w:rsid w:val="00397261"/>
    <w:rsid w:val="003F5B05"/>
    <w:rsid w:val="0045053A"/>
    <w:rsid w:val="00467C90"/>
    <w:rsid w:val="004C5E57"/>
    <w:rsid w:val="004F4C42"/>
    <w:rsid w:val="005303EC"/>
    <w:rsid w:val="00556339"/>
    <w:rsid w:val="005941E9"/>
    <w:rsid w:val="00595A1C"/>
    <w:rsid w:val="005D134E"/>
    <w:rsid w:val="005F7AC2"/>
    <w:rsid w:val="00613946"/>
    <w:rsid w:val="00623F2A"/>
    <w:rsid w:val="00633295"/>
    <w:rsid w:val="00673067"/>
    <w:rsid w:val="0069301E"/>
    <w:rsid w:val="006E1FBE"/>
    <w:rsid w:val="007328CD"/>
    <w:rsid w:val="00770326"/>
    <w:rsid w:val="00794916"/>
    <w:rsid w:val="007B68A4"/>
    <w:rsid w:val="007B6F33"/>
    <w:rsid w:val="007C2B3A"/>
    <w:rsid w:val="007D3E74"/>
    <w:rsid w:val="007E64CE"/>
    <w:rsid w:val="0080220E"/>
    <w:rsid w:val="008200BB"/>
    <w:rsid w:val="00852075"/>
    <w:rsid w:val="00882C9C"/>
    <w:rsid w:val="008839C8"/>
    <w:rsid w:val="00891A8C"/>
    <w:rsid w:val="00895BA3"/>
    <w:rsid w:val="008A4594"/>
    <w:rsid w:val="008C576B"/>
    <w:rsid w:val="008D4213"/>
    <w:rsid w:val="008D6E7A"/>
    <w:rsid w:val="008E3321"/>
    <w:rsid w:val="008F5B5D"/>
    <w:rsid w:val="0090456C"/>
    <w:rsid w:val="0092266E"/>
    <w:rsid w:val="009532FA"/>
    <w:rsid w:val="009538B5"/>
    <w:rsid w:val="00954E73"/>
    <w:rsid w:val="0095620D"/>
    <w:rsid w:val="00976AAC"/>
    <w:rsid w:val="0098110B"/>
    <w:rsid w:val="009D67C8"/>
    <w:rsid w:val="009E2CD1"/>
    <w:rsid w:val="00A378E6"/>
    <w:rsid w:val="00AC3C01"/>
    <w:rsid w:val="00AD1888"/>
    <w:rsid w:val="00AD28D0"/>
    <w:rsid w:val="00AE5D66"/>
    <w:rsid w:val="00AF5C9E"/>
    <w:rsid w:val="00AF657C"/>
    <w:rsid w:val="00BE1F0B"/>
    <w:rsid w:val="00C00D84"/>
    <w:rsid w:val="00C46459"/>
    <w:rsid w:val="00C52602"/>
    <w:rsid w:val="00C9339C"/>
    <w:rsid w:val="00C93989"/>
    <w:rsid w:val="00C94BB1"/>
    <w:rsid w:val="00CC7487"/>
    <w:rsid w:val="00CD0CD5"/>
    <w:rsid w:val="00D03805"/>
    <w:rsid w:val="00D2402C"/>
    <w:rsid w:val="00D25612"/>
    <w:rsid w:val="00D32DAE"/>
    <w:rsid w:val="00DB4994"/>
    <w:rsid w:val="00DC4A22"/>
    <w:rsid w:val="00E010AE"/>
    <w:rsid w:val="00E11514"/>
    <w:rsid w:val="00E20FA0"/>
    <w:rsid w:val="00E87A63"/>
    <w:rsid w:val="00EA69D3"/>
    <w:rsid w:val="00EB18E8"/>
    <w:rsid w:val="00F30C1D"/>
    <w:rsid w:val="00F35215"/>
    <w:rsid w:val="00F402D0"/>
    <w:rsid w:val="00F80C58"/>
    <w:rsid w:val="00FA1288"/>
    <w:rsid w:val="00FF23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5053A"/>
    <w:pPr>
      <w:jc w:val="both"/>
      <w:outlineLvl w:val="0"/>
    </w:pPr>
    <w:rPr>
      <w:b/>
      <w:bCs/>
      <w:color w:val="00CC00"/>
      <w:sz w:val="28"/>
      <w:szCs w:val="28"/>
      <w:lang w:val="en-GB"/>
    </w:rPr>
  </w:style>
  <w:style w:type="paragraph" w:styleId="Nadpis2">
    <w:name w:val="heading 2"/>
    <w:basedOn w:val="Normln"/>
    <w:next w:val="Normln"/>
    <w:link w:val="Nadpis2Ch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C2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2299"/>
  </w:style>
  <w:style w:type="paragraph" w:styleId="Zpat">
    <w:name w:val="footer"/>
    <w:basedOn w:val="Normln"/>
    <w:link w:val="ZpatChar"/>
    <w:uiPriority w:val="99"/>
    <w:unhideWhenUsed/>
    <w:rsid w:val="001C2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1C2299"/>
  </w:style>
  <w:style w:type="character" w:customStyle="1" w:styleId="Nadpis1Char">
    <w:name w:val="Nadpis 1 Char"/>
    <w:basedOn w:val="Standardnpsmoodstavce"/>
    <w:link w:val="Nadpis1"/>
    <w:uiPriority w:val="9"/>
    <w:rsid w:val="0045053A"/>
    <w:rPr>
      <w:b/>
      <w:bCs/>
      <w:color w:val="00CC00"/>
      <w:sz w:val="28"/>
      <w:szCs w:val="28"/>
      <w:lang w:val="en-GB"/>
    </w:rPr>
  </w:style>
  <w:style w:type="character" w:customStyle="1" w:styleId="Nadpis2Char">
    <w:name w:val="Nadpis 2 Char"/>
    <w:basedOn w:val="Standardnpsmoodstavce"/>
    <w:link w:val="Nadpis2"/>
    <w:uiPriority w:val="9"/>
    <w:rsid w:val="00E11514"/>
    <w:rPr>
      <w:rFonts w:asciiTheme="majorHAnsi" w:eastAsiaTheme="majorEastAsia" w:hAnsiTheme="majorHAnsi" w:cstheme="majorBidi"/>
      <w:b/>
      <w:bCs/>
      <w:color w:val="00CC00"/>
      <w:sz w:val="26"/>
      <w:szCs w:val="26"/>
      <w:lang w:val="en-GB"/>
    </w:rPr>
  </w:style>
  <w:style w:type="paragraph" w:styleId="Odstavecseseznamem">
    <w:name w:val="List Paragraph"/>
    <w:basedOn w:val="Normln"/>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5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3</Pages>
  <Words>909</Words>
  <Characters>5369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Veronika Matějíčková</cp:lastModifiedBy>
  <cp:revision>41</cp:revision>
  <dcterms:created xsi:type="dcterms:W3CDTF">2022-03-17T10:38:00Z</dcterms:created>
  <dcterms:modified xsi:type="dcterms:W3CDTF">2022-12-14T20:00:00Z</dcterms:modified>
</cp:coreProperties>
</file>