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714F3D53" w:rsidR="0098110B" w:rsidRPr="007B6D3F" w:rsidRDefault="001C2299" w:rsidP="001C2299">
      <w:pPr>
        <w:shd w:val="clear" w:color="auto" w:fill="00CC00"/>
        <w:jc w:val="center"/>
        <w:rPr>
          <w:b/>
          <w:bCs/>
          <w:sz w:val="30"/>
          <w:szCs w:val="30"/>
          <w:lang w:val="en-GB"/>
        </w:rPr>
      </w:pPr>
      <w:r w:rsidRPr="007B6D3F">
        <w:rPr>
          <w:b/>
          <w:bCs/>
          <w:sz w:val="30"/>
          <w:szCs w:val="30"/>
          <w:lang w:val="en-GB"/>
        </w:rPr>
        <w:t xml:space="preserve">SUSMILE </w:t>
      </w:r>
      <w:r w:rsidR="007B6D3F" w:rsidRPr="007B6D3F">
        <w:rPr>
          <w:b/>
          <w:bCs/>
          <w:sz w:val="30"/>
          <w:szCs w:val="30"/>
          <w:lang w:val="en-GB"/>
        </w:rPr>
        <w:t xml:space="preserve">Capsule </w:t>
      </w:r>
      <w:r w:rsidR="00AB10BD">
        <w:rPr>
          <w:b/>
          <w:bCs/>
          <w:sz w:val="30"/>
          <w:szCs w:val="30"/>
          <w:lang w:val="en-GB"/>
        </w:rPr>
        <w:t>2</w:t>
      </w:r>
      <w:r w:rsidR="00FF7C93">
        <w:rPr>
          <w:b/>
          <w:bCs/>
          <w:sz w:val="30"/>
          <w:szCs w:val="30"/>
          <w:lang w:val="en-GB"/>
        </w:rPr>
        <w:t>.</w:t>
      </w:r>
      <w:r w:rsidR="00AF499C">
        <w:rPr>
          <w:b/>
          <w:bCs/>
          <w:sz w:val="30"/>
          <w:szCs w:val="30"/>
          <w:lang w:val="en-GB"/>
        </w:rPr>
        <w:t>3</w:t>
      </w:r>
      <w:r w:rsidR="00FF7C93">
        <w:rPr>
          <w:b/>
          <w:bCs/>
          <w:sz w:val="30"/>
          <w:szCs w:val="30"/>
          <w:lang w:val="en-GB"/>
        </w:rPr>
        <w:t>.</w:t>
      </w:r>
      <w:r w:rsidR="00AF499C">
        <w:rPr>
          <w:b/>
          <w:bCs/>
          <w:sz w:val="30"/>
          <w:szCs w:val="30"/>
          <w:lang w:val="en-GB"/>
        </w:rPr>
        <w:t>1</w:t>
      </w:r>
      <w:r w:rsidR="007B6D3F" w:rsidRPr="007B6D3F">
        <w:rPr>
          <w:b/>
          <w:bCs/>
          <w:sz w:val="30"/>
          <w:szCs w:val="30"/>
          <w:lang w:val="en-GB"/>
        </w:rPr>
        <w:t xml:space="preserve"> </w:t>
      </w:r>
    </w:p>
    <w:p w14:paraId="5ACACA97" w14:textId="77777777" w:rsidR="00524DDF" w:rsidRPr="00524DDF" w:rsidRDefault="00524DDF" w:rsidP="007A7D61">
      <w:pPr>
        <w:shd w:val="clear" w:color="auto" w:fill="00CC00"/>
        <w:jc w:val="center"/>
        <w:rPr>
          <w:b/>
          <w:bCs/>
          <w:sz w:val="30"/>
          <w:szCs w:val="30"/>
        </w:rPr>
      </w:pPr>
      <w:r w:rsidRPr="007B6D3F">
        <w:rPr>
          <w:b/>
          <w:sz w:val="30"/>
          <w:szCs w:val="30"/>
          <w:lang w:val="fr"/>
        </w:rPr>
        <w:t>Réponses</w:t>
      </w:r>
    </w:p>
    <w:p w14:paraId="2DBA79C3" w14:textId="5E9130DA" w:rsidR="006668D0" w:rsidRPr="00524DDF" w:rsidRDefault="006668D0" w:rsidP="006668D0">
      <w:pPr>
        <w:spacing w:after="0"/>
        <w:jc w:val="both"/>
      </w:pPr>
    </w:p>
    <w:p w14:paraId="2576E450" w14:textId="0483996C" w:rsidR="00524DDF" w:rsidRPr="00524DDF" w:rsidRDefault="00524DDF" w:rsidP="001324BC">
      <w:r>
        <w:rPr>
          <w:b/>
          <w:lang w:val="fr"/>
        </w:rPr>
        <w:t>Le</w:t>
      </w:r>
      <w:r w:rsidRPr="00887F0B">
        <w:rPr>
          <w:b/>
          <w:lang w:val="fr"/>
        </w:rPr>
        <w:t xml:space="preserve"> flux</w:t>
      </w:r>
      <w:r>
        <w:rPr>
          <w:lang w:val="fr"/>
        </w:rPr>
        <w:t xml:space="preserve"> de </w:t>
      </w:r>
      <w:r w:rsidRPr="00887F0B">
        <w:rPr>
          <w:lang w:val="fr"/>
        </w:rPr>
        <w:t>véhicules (ou de piétons) se déplace le long d’une route terrestre particulière dans une direction derrière ou à côté de l’autre dans une direction.</w:t>
      </w:r>
    </w:p>
    <w:p w14:paraId="5D2187E9" w14:textId="77777777" w:rsidR="00524DDF" w:rsidRPr="00524DDF" w:rsidRDefault="00524DDF" w:rsidP="001324BC"/>
    <w:p w14:paraId="6A67CDFC" w14:textId="77777777" w:rsidR="00524DDF" w:rsidRPr="00524DDF" w:rsidRDefault="00524DDF" w:rsidP="001324BC">
      <w:r w:rsidRPr="00887F0B">
        <w:rPr>
          <w:b/>
          <w:lang w:val="fr"/>
        </w:rPr>
        <w:t>Une voie</w:t>
      </w:r>
      <w:r w:rsidRPr="00887F0B">
        <w:rPr>
          <w:lang w:val="fr"/>
        </w:rPr>
        <w:t xml:space="preserve"> est un tronçon de chaussée qui permet aux véhicules de circuler successivement sur une seule voie.</w:t>
      </w:r>
      <w:r>
        <w:rPr>
          <w:lang w:val="fr"/>
        </w:rPr>
        <w:t xml:space="preserve">  Il y a aussi des voies marquées pour les bus ou les vélos.</w:t>
      </w:r>
    </w:p>
    <w:p w14:paraId="2B561C4F" w14:textId="77777777" w:rsidR="00524DDF" w:rsidRPr="00524DDF" w:rsidRDefault="00524DDF" w:rsidP="001324BC"/>
    <w:p w14:paraId="2188BB6C" w14:textId="77777777" w:rsidR="00524DDF" w:rsidRPr="00524DDF" w:rsidRDefault="00524DDF" w:rsidP="001324BC">
      <w:pPr>
        <w:rPr>
          <w:b/>
        </w:rPr>
      </w:pPr>
      <w:r w:rsidRPr="00887F0B">
        <w:rPr>
          <w:b/>
          <w:lang w:val="fr"/>
        </w:rPr>
        <w:t>La capacité routière</w:t>
      </w:r>
      <w:r w:rsidRPr="00887F0B">
        <w:rPr>
          <w:lang w:val="fr"/>
        </w:rPr>
        <w:t xml:space="preserve"> indique le nombre maximal de véhicules qui peuvent circuler le long d’une route dans un sens ou dans les deux sens ensemble (une section spécifiée) par unité de temps dans des conditions données.</w:t>
      </w:r>
    </w:p>
    <w:p w14:paraId="158AE4F8" w14:textId="77777777" w:rsidR="00524DDF" w:rsidRPr="00524DDF" w:rsidRDefault="00524DDF" w:rsidP="001324BC"/>
    <w:p w14:paraId="0C7EC38E" w14:textId="2A6821F2" w:rsidR="00524DDF" w:rsidRPr="00524DDF" w:rsidRDefault="00524DDF" w:rsidP="001324BC">
      <w:r w:rsidRPr="00887F0B">
        <w:rPr>
          <w:b/>
          <w:lang w:val="fr"/>
        </w:rPr>
        <w:t xml:space="preserve">Une </w:t>
      </w:r>
      <w:r>
        <w:rPr>
          <w:b/>
          <w:lang w:val="fr"/>
        </w:rPr>
        <w:t>infrastructure</w:t>
      </w:r>
      <w:r>
        <w:rPr>
          <w:lang w:val="fr"/>
        </w:rPr>
        <w:t xml:space="preserve"> terrestre</w:t>
      </w:r>
      <w:r w:rsidRPr="00887F0B">
        <w:rPr>
          <w:lang w:val="fr"/>
        </w:rPr>
        <w:t xml:space="preserve"> est destinée à être utilisée par les véhicules routiers et autres et les piétons, y compris les installations fixes nécessaires pour assurer cette utilisation et sa sécurité. Les routes de surface sont réparties dans les catégories </w:t>
      </w:r>
      <w:proofErr w:type="gramStart"/>
      <w:r w:rsidRPr="00887F0B">
        <w:rPr>
          <w:lang w:val="fr"/>
        </w:rPr>
        <w:t>suivantes:</w:t>
      </w:r>
      <w:proofErr w:type="gramEnd"/>
      <w:r w:rsidRPr="00887F0B">
        <w:rPr>
          <w:lang w:val="fr"/>
        </w:rPr>
        <w:t xml:space="preserve"> autoroutes; Routes; les routes locales; routes dédiées.</w:t>
      </w:r>
    </w:p>
    <w:p w14:paraId="7620E0AB" w14:textId="77777777" w:rsidR="00524DDF" w:rsidRPr="00524DDF" w:rsidRDefault="00524DDF" w:rsidP="001324BC"/>
    <w:p w14:paraId="66580844" w14:textId="77777777" w:rsidR="00524DDF" w:rsidRPr="00524DDF" w:rsidRDefault="00524DDF" w:rsidP="001324BC">
      <w:r>
        <w:rPr>
          <w:b/>
          <w:lang w:val="fr"/>
        </w:rPr>
        <w:t>L’intensité</w:t>
      </w:r>
      <w:r w:rsidRPr="00887F0B">
        <w:rPr>
          <w:lang w:val="fr"/>
        </w:rPr>
        <w:t xml:space="preserve"> du trafic détermine le nombre de véhicules qui traverseront une certaine section transversale de la route ou des parties de celle-ci dans une direction au cours d’une période donnée.</w:t>
      </w:r>
    </w:p>
    <w:p w14:paraId="658A4D73" w14:textId="77777777" w:rsidR="00AB10BD" w:rsidRPr="00524DDF" w:rsidRDefault="00AB10BD" w:rsidP="006668D0">
      <w:pPr>
        <w:spacing w:after="0"/>
        <w:jc w:val="both"/>
      </w:pPr>
    </w:p>
    <w:sectPr w:rsidR="00AB10BD" w:rsidRPr="00524D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51777C39" w14:textId="77777777" w:rsidR="00524DDF" w:rsidRPr="00524DDF" w:rsidRDefault="00524DDF" w:rsidP="00524DDF">
                          <w:pPr>
                            <w:jc w:val="both"/>
                            <w:rPr>
                              <w:rFonts w:ascii="Arial" w:eastAsia="Arial" w:hAnsi="Arial" w:cs="Arial"/>
                              <w:color w:val="595959" w:themeColor="text1" w:themeTint="A6"/>
                              <w:sz w:val="15"/>
                              <w:szCs w:val="15"/>
                            </w:rPr>
                          </w:pPr>
                          <w:r w:rsidRPr="00524DDF">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A211035" w:rsidR="001C2299" w:rsidRPr="00524DDF"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51777C39" w14:textId="77777777" w:rsidR="00524DDF" w:rsidRPr="00524DDF" w:rsidRDefault="00524DDF" w:rsidP="00524DDF">
                    <w:pPr>
                      <w:jc w:val="both"/>
                      <w:rPr>
                        <w:rFonts w:ascii="Arial" w:eastAsia="Arial" w:hAnsi="Arial" w:cs="Arial"/>
                        <w:color w:val="595959" w:themeColor="text1" w:themeTint="A6"/>
                        <w:sz w:val="15"/>
                        <w:szCs w:val="15"/>
                      </w:rPr>
                    </w:pPr>
                    <w:r w:rsidRPr="00524DDF">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A211035" w:rsidR="001C2299" w:rsidRPr="00524DDF"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BDBD0FA" w:rsid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learning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AB10BD">
      <w:rPr>
        <w:b/>
        <w:bCs/>
      </w:rPr>
      <w:t>2</w:t>
    </w:r>
    <w:r w:rsidR="00AC533E">
      <w:rPr>
        <w:b/>
        <w:bCs/>
      </w:rPr>
      <w:t>.</w:t>
    </w:r>
    <w:r w:rsidR="00AF499C">
      <w:rPr>
        <w:b/>
        <w:bCs/>
      </w:rPr>
      <w:t>3</w:t>
    </w:r>
    <w:r w:rsidR="00AC533E">
      <w:rPr>
        <w:b/>
        <w:bCs/>
      </w:rPr>
      <w:t>.</w:t>
    </w:r>
    <w:r w:rsidR="00AF499C">
      <w:rPr>
        <w:b/>
        <w:bCs/>
      </w:rPr>
      <w:t>1</w:t>
    </w:r>
  </w:p>
  <w:p w14:paraId="411E9060" w14:textId="77777777" w:rsidR="00AB10BD" w:rsidRPr="001C2299" w:rsidRDefault="00AB10BD" w:rsidP="001C2299">
    <w:pPr>
      <w:pStyle w:val="En-tte"/>
      <w:tabs>
        <w:tab w:val="clear" w:pos="4536"/>
        <w:tab w:val="clear" w:pos="9072"/>
        <w:tab w:val="left" w:pos="7230"/>
      </w:tabs>
      <w:rPr>
        <w:b/>
        <w:bCs/>
      </w:rPr>
    </w:pPr>
  </w:p>
  <w:p w14:paraId="24463417" w14:textId="77777777" w:rsidR="00524DDF" w:rsidRDefault="00524DDF" w:rsidP="00D256C8">
    <w:pPr>
      <w:pStyle w:val="En-tte"/>
      <w:tabs>
        <w:tab w:val="clear" w:pos="4536"/>
        <w:tab w:val="clear" w:pos="9072"/>
        <w:tab w:val="left" w:pos="7230"/>
      </w:tabs>
    </w:pPr>
    <w:r>
      <w:rPr>
        <w:lang w:val="fr"/>
      </w:rPr>
      <w:tab/>
      <w:t xml:space="preserve">Note de réponses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B5261"/>
    <w:rsid w:val="001C2299"/>
    <w:rsid w:val="00227DE2"/>
    <w:rsid w:val="00231945"/>
    <w:rsid w:val="00292C2E"/>
    <w:rsid w:val="002A64B4"/>
    <w:rsid w:val="002A78F3"/>
    <w:rsid w:val="002B5663"/>
    <w:rsid w:val="002E03FC"/>
    <w:rsid w:val="0032206B"/>
    <w:rsid w:val="00334248"/>
    <w:rsid w:val="00344BFE"/>
    <w:rsid w:val="0036455F"/>
    <w:rsid w:val="003F0FC4"/>
    <w:rsid w:val="003F5B05"/>
    <w:rsid w:val="0045053A"/>
    <w:rsid w:val="00457887"/>
    <w:rsid w:val="00457FDC"/>
    <w:rsid w:val="004F4C42"/>
    <w:rsid w:val="00524DDF"/>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B10BD"/>
    <w:rsid w:val="00AC533E"/>
    <w:rsid w:val="00AE5D66"/>
    <w:rsid w:val="00AF2F20"/>
    <w:rsid w:val="00AF3156"/>
    <w:rsid w:val="00AF499C"/>
    <w:rsid w:val="00B161D5"/>
    <w:rsid w:val="00B76B9D"/>
    <w:rsid w:val="00BA3FF0"/>
    <w:rsid w:val="00C9339C"/>
    <w:rsid w:val="00CA4EE9"/>
    <w:rsid w:val="00CF7D3B"/>
    <w:rsid w:val="00D40596"/>
    <w:rsid w:val="00D53297"/>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264">
      <w:bodyDiv w:val="1"/>
      <w:marLeft w:val="0"/>
      <w:marRight w:val="0"/>
      <w:marTop w:val="0"/>
      <w:marBottom w:val="0"/>
      <w:divBdr>
        <w:top w:val="none" w:sz="0" w:space="0" w:color="auto"/>
        <w:left w:val="none" w:sz="0" w:space="0" w:color="auto"/>
        <w:bottom w:val="none" w:sz="0" w:space="0" w:color="auto"/>
        <w:right w:val="none" w:sz="0" w:space="0" w:color="auto"/>
      </w:divBdr>
    </w:div>
    <w:div w:id="17451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937</Characters>
  <Application>Microsoft Office Word</Application>
  <DocSecurity>0</DocSecurity>
  <Lines>7</Lines>
  <Paragraphs>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2022-10-21T13:07:00Z</dcterms:created>
  <dcterms:modified xsi:type="dcterms:W3CDTF">2022-10-21T13:07:00Z</dcterms:modified>
</cp:coreProperties>
</file>